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Fonts w:ascii="Perpetua" w:cs="Perpetua" w:hAnsi="Perpetua" w:eastAsia="Perpetua"/>
          <w:b w:val="1"/>
          <w:bCs w:val="1"/>
          <w:color w:val="000000"/>
          <w:spacing w:val="0"/>
          <w:sz w:val="22"/>
          <w:szCs w:val="22"/>
          <w:u w:color="000000"/>
        </w:rPr>
      </w:pPr>
      <w:r>
        <w:rPr>
          <w:color w:val="000000"/>
          <w:u w:color="000000"/>
        </w:rPr>
        <w:drawing>
          <wp:inline distT="0" distB="0" distL="0" distR="0">
            <wp:extent cx="1405890" cy="937261"/>
            <wp:effectExtent l="0" t="0" r="0" b="0"/>
            <wp:docPr id="1073741835" name="officeArt object" descr="C:\Users\Ulf Gustafsson\AppData\Local\Microsoft\Windows\INetCache\Content.Word\FSH_logo_25.2.17_small_rgb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.jpg" descr="C:\Users\Ulf Gustafsson\AppData\Local\Microsoft\Windows\INetCache\Content.Word\FSH_logo_25.2.17_small_rgb (2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9372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Title"/>
        <w:rPr>
          <w:smallCaps w:val="1"/>
          <w:lang w:val="sv-SE"/>
        </w:rPr>
      </w:pPr>
      <w:r>
        <w:rPr>
          <w:smallCaps w:val="1"/>
          <w:rtl w:val="0"/>
          <w:lang w:val="sv-SE"/>
        </w:rPr>
        <w:t>Att fr</w:t>
      </w:r>
      <w:r>
        <w:rPr>
          <w:smallCaps w:val="1"/>
          <w:rtl w:val="0"/>
          <w:lang w:val="sv-SE"/>
        </w:rPr>
        <w:t>ä</w:t>
      </w:r>
      <w:r>
        <w:rPr>
          <w:smallCaps w:val="1"/>
          <w:rtl w:val="0"/>
          <w:lang w:val="sv-SE"/>
        </w:rPr>
        <w:t>mja h</w:t>
      </w:r>
      <w:r>
        <w:rPr>
          <w:smallCaps w:val="1"/>
          <w:rtl w:val="0"/>
          <w:lang w:val="sv-SE"/>
        </w:rPr>
        <w:t>ä</w:t>
      </w:r>
      <w:r>
        <w:rPr>
          <w:smallCaps w:val="1"/>
          <w:rtl w:val="0"/>
          <w:lang w:val="sv-SE"/>
        </w:rPr>
        <w:t>lsa och social v</w:t>
      </w:r>
      <w:r>
        <w:rPr>
          <w:smallCaps w:val="1"/>
          <w:rtl w:val="0"/>
          <w:lang w:val="sv-SE"/>
        </w:rPr>
        <w:t>ä</w:t>
      </w:r>
      <w:r>
        <w:rPr>
          <w:smallCaps w:val="1"/>
          <w:rtl w:val="0"/>
          <w:lang w:val="sv-SE"/>
        </w:rPr>
        <w:t>lf</w:t>
      </w:r>
      <w:r>
        <w:rPr>
          <w:smallCaps w:val="1"/>
          <w:rtl w:val="0"/>
          <w:lang w:val="sv-SE"/>
        </w:rPr>
        <w:t>ä</w:t>
      </w:r>
      <w:r>
        <w:rPr>
          <w:smallCaps w:val="1"/>
          <w:rtl w:val="0"/>
          <w:lang w:val="sv-SE"/>
        </w:rPr>
        <w:t>rd</w:t>
      </w:r>
    </w:p>
    <w:p>
      <w:pPr>
        <w:pStyle w:val="Subtitle"/>
      </w:pPr>
      <w:r>
        <w:rPr>
          <w:rtl w:val="0"/>
        </w:rPr>
        <w:t>Utv</w:t>
      </w:r>
      <w:r>
        <w:rPr>
          <w:rtl w:val="0"/>
        </w:rPr>
        <w:t>ä</w:t>
      </w:r>
      <w:r>
        <w:rPr>
          <w:rtl w:val="0"/>
        </w:rPr>
        <w:t>rdering av Handikappf</w:t>
      </w:r>
      <w:r>
        <w:rPr>
          <w:rtl w:val="0"/>
        </w:rPr>
        <w:t>ö</w:t>
      </w:r>
      <w:r>
        <w:rPr>
          <w:rtl w:val="0"/>
        </w:rPr>
        <w:t>rbundets enk</w:t>
      </w:r>
      <w:r>
        <w:rPr>
          <w:rtl w:val="0"/>
        </w:rPr>
        <w:t>ä</w:t>
      </w:r>
      <w:r>
        <w:rPr>
          <w:rtl w:val="0"/>
        </w:rPr>
        <w:t>t 2016-2017</w:t>
      </w:r>
    </w:p>
    <w:p>
      <w:pPr>
        <w:pStyle w:val="heading 2"/>
        <w:rPr>
          <w:lang w:val="sv-SE"/>
        </w:rPr>
      </w:pPr>
      <w:r>
        <w:rPr>
          <w:lang w:val="sv-SE"/>
        </w:rPr>
        <w:br w:type="textWrapping"/>
      </w:r>
      <w:r>
        <w:rPr>
          <w:rtl w:val="0"/>
          <w:lang w:val="sv-SE"/>
        </w:rPr>
        <w:t>Enk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ten riktade sig till:</w:t>
      </w:r>
    </w:p>
    <w:p>
      <w:pPr>
        <w:pStyle w:val="Leipäteksti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sv-SE"/>
        </w:rPr>
        <w:t>anst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ä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llda (4), f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ö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rtroendevalda ( 8), medlemsorganisationer (10) och samarbetsorganisationer (15 ). Av de till fr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gade fungerade tv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å 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b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de som f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ö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rtroendevalda och som representanter f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ö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r en medlemsorganisation. Ett svar l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ä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mnades in utanf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ö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r enk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ä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ten med motiveringen att teckenspr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k inte 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ä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r ett funktionshinder utan en egenskap hos en spr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klig minoritet.</w:t>
      </w:r>
    </w:p>
    <w:p>
      <w:pPr>
        <w:pStyle w:val="Leipäteksti"/>
        <w:spacing w:after="20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sv-SE"/>
        </w:rPr>
        <w:t>Av de tillfr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gade representerade 23 riksomfattande verksamheter och 9 lokala. Sex av dem hade finska och 26 svenska som modersm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l. D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ä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rtill fr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gades det efter antalet medlemmar och efter hur stor procent av dem som talade svenska. Tanken var att erh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lla en b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ä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ttre uppskattning av Handikappf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ö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rbundets m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lgrupp. Eftersom svaren varierade mellan allt fr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n 5 anst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ä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llda till 320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 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000 medlemmar var det sv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rt att dra n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gra kvantitativa slutsatser ur resultatet. F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ö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r att f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å 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en relevant uppskattning av antalet s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å 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m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ste fr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gorna ang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ende modersm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l formuleras exaktare n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ä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sta g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ng.  </w:t>
      </w:r>
    </w:p>
    <w:p>
      <w:pPr>
        <w:pStyle w:val="Leipäteksti"/>
        <w:spacing w:after="20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sv-SE"/>
        </w:rPr>
        <w:t>Uppl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ä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gget omfattade f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ö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ljande 3 indikatorer, n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ä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mligen 1) Delaktighet och p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å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verkan, 2) Information om funktionshinder i Svenskfinland samt 3) Kommunikation och synlighet.</w:t>
      </w:r>
    </w:p>
    <w:p>
      <w:pPr>
        <w:pStyle w:val="Leipäteksti"/>
        <w:spacing w:after="200" w:line="276" w:lineRule="auto"/>
        <w:rPr>
          <w:rFonts w:ascii="Calibri" w:cs="Calibri" w:hAnsi="Calibri" w:eastAsia="Calibri"/>
        </w:rPr>
      </w:pPr>
      <w:r>
        <w:rPr>
          <w:rFonts w:ascii="Franklin Gothic Book" w:cs="Franklin Gothic Book" w:hAnsi="Franklin Gothic Book" w:eastAsia="Franklin Gothic Book"/>
          <w:color w:val="3476b1"/>
          <w:sz w:val="28"/>
          <w:szCs w:val="28"/>
          <w:u w:color="3476b1"/>
          <w:rtl w:val="0"/>
          <w:lang w:val="sv-SE"/>
        </w:rPr>
        <w:t>Indikator 1 Delaktighet och p</w:t>
      </w:r>
      <w:r>
        <w:rPr>
          <w:rFonts w:ascii="Franklin Gothic Book" w:cs="Franklin Gothic Book" w:hAnsi="Franklin Gothic Book" w:eastAsia="Franklin Gothic Book"/>
          <w:color w:val="3476b1"/>
          <w:sz w:val="28"/>
          <w:szCs w:val="28"/>
          <w:u w:color="3476b1"/>
          <w:rtl w:val="0"/>
          <w:lang w:val="sv-SE"/>
        </w:rPr>
        <w:t>å</w:t>
      </w:r>
      <w:r>
        <w:rPr>
          <w:rFonts w:ascii="Franklin Gothic Book" w:cs="Franklin Gothic Book" w:hAnsi="Franklin Gothic Book" w:eastAsia="Franklin Gothic Book"/>
          <w:color w:val="3476b1"/>
          <w:sz w:val="28"/>
          <w:szCs w:val="28"/>
          <w:u w:color="3476b1"/>
          <w:rtl w:val="0"/>
          <w:lang w:val="sv-SE"/>
        </w:rPr>
        <w:t>verkan</w:t>
      </w:r>
      <w:r>
        <w:rPr>
          <w:rFonts w:ascii="Franklin Gothic Book" w:cs="Franklin Gothic Book" w:hAnsi="Franklin Gothic Book" w:eastAsia="Franklin Gothic Book"/>
          <w:color w:val="3476b1"/>
          <w:sz w:val="28"/>
          <w:szCs w:val="28"/>
          <w:u w:color="3476b1"/>
          <w:lang w:val="sv-SE"/>
        </w:rPr>
        <w:br w:type="textWrapping"/>
      </w:r>
      <w:r>
        <w:rPr>
          <w:rFonts w:ascii="Calibri" w:cs="Calibri" w:hAnsi="Calibri" w:eastAsia="Calibri"/>
          <w:rtl w:val="0"/>
          <w:lang w:val="sv-SE"/>
        </w:rPr>
        <w:t>Enligt FN-konventionen b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alla funktionshindrade ha r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tt till delaktighet och p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verkan. I vilka av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ljande forum b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vi med tanke p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de svensk- och teckenspr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 xml:space="preserve">kiga i din organisation vara representerade? </w:t>
      </w:r>
    </w:p>
    <w:p>
      <w:pPr>
        <w:pStyle w:val="Leipäteksti"/>
        <w:spacing w:after="200" w:line="276" w:lineRule="auto"/>
        <w:rPr>
          <w:rFonts w:ascii="Calibri" w:cs="Calibri" w:hAnsi="Calibri" w:eastAsia="Calibri"/>
        </w:rPr>
      </w:pPr>
      <w:r>
        <w:rPr>
          <w:rFonts w:ascii="Franklin Gothic Book" w:cs="Franklin Gothic Book" w:hAnsi="Franklin Gothic Book" w:eastAsia="Franklin Gothic Book"/>
          <w:color w:val="77697a"/>
          <w:sz w:val="26"/>
          <w:szCs w:val="26"/>
          <w:u w:color="77697a"/>
          <w:rtl w:val="0"/>
          <w:lang w:val="sv-SE"/>
        </w:rPr>
        <w:t>1.1 Statliga myndigheter</w:t>
      </w:r>
      <w:r>
        <w:rPr>
          <w:rFonts w:ascii="Franklin Gothic Book" w:cs="Franklin Gothic Book" w:hAnsi="Franklin Gothic Book" w:eastAsia="Franklin Gothic Book"/>
          <w:color w:val="77697a"/>
          <w:sz w:val="26"/>
          <w:szCs w:val="26"/>
          <w:u w:color="77697a"/>
          <w:lang w:val="sv-SE"/>
        </w:rPr>
        <w:br w:type="textWrapping"/>
      </w:r>
      <w:r>
        <w:rPr>
          <w:rFonts w:ascii="Calibri" w:cs="Calibri" w:hAnsi="Calibri" w:eastAsia="Calibri"/>
          <w:rtl w:val="0"/>
          <w:lang w:val="sv-SE"/>
        </w:rPr>
        <w:t xml:space="preserve">Variablerna omfattade </w:t>
      </w:r>
      <w:r>
        <w:rPr>
          <w:rFonts w:ascii="Calibri" w:cs="Calibri" w:hAnsi="Calibri" w:eastAsia="Calibri"/>
          <w:rtl w:val="0"/>
          <w:lang w:val="sv-SE"/>
        </w:rPr>
        <w:t>”</w:t>
      </w:r>
      <w:r>
        <w:rPr>
          <w:rFonts w:ascii="Calibri" w:cs="Calibri" w:hAnsi="Calibri" w:eastAsia="Calibri"/>
          <w:rtl w:val="0"/>
          <w:lang w:val="sv-SE"/>
        </w:rPr>
        <w:t>offentliga h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randen och lobbning</w:t>
      </w:r>
      <w:r>
        <w:rPr>
          <w:rFonts w:ascii="Calibri" w:cs="Calibri" w:hAnsi="Calibri" w:eastAsia="Calibri"/>
          <w:rtl w:val="0"/>
          <w:lang w:val="sv-SE"/>
        </w:rPr>
        <w:t>”</w:t>
      </w:r>
      <w:r>
        <w:rPr>
          <w:rFonts w:ascii="Calibri" w:cs="Calibri" w:hAnsi="Calibri" w:eastAsia="Calibri"/>
          <w:rtl w:val="0"/>
          <w:lang w:val="sv-SE"/>
        </w:rPr>
        <w:t xml:space="preserve">, </w:t>
      </w:r>
      <w:r>
        <w:rPr>
          <w:rFonts w:ascii="Calibri" w:cs="Calibri" w:hAnsi="Calibri" w:eastAsia="Calibri"/>
          <w:rtl w:val="0"/>
          <w:lang w:val="sv-SE"/>
        </w:rPr>
        <w:t>”</w:t>
      </w:r>
      <w:r>
        <w:rPr>
          <w:rFonts w:ascii="Calibri" w:cs="Calibri" w:hAnsi="Calibri" w:eastAsia="Calibri"/>
          <w:rtl w:val="0"/>
          <w:lang w:val="sv-SE"/>
        </w:rPr>
        <w:t>VANE delegationen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funktionshindrade personers r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ttigheter</w:t>
      </w:r>
      <w:r>
        <w:rPr>
          <w:rFonts w:ascii="Calibri" w:cs="Calibri" w:hAnsi="Calibri" w:eastAsia="Calibri"/>
          <w:rtl w:val="0"/>
          <w:lang w:val="sv-SE"/>
        </w:rPr>
        <w:t xml:space="preserve">” </w:t>
      </w:r>
      <w:r>
        <w:rPr>
          <w:rFonts w:ascii="Calibri" w:cs="Calibri" w:hAnsi="Calibri" w:eastAsia="Calibri"/>
          <w:rtl w:val="0"/>
          <w:lang w:val="sv-SE"/>
        </w:rPr>
        <w:t xml:space="preserve">och </w:t>
      </w:r>
      <w:r>
        <w:rPr>
          <w:rFonts w:ascii="Calibri" w:cs="Calibri" w:hAnsi="Calibri" w:eastAsia="Calibri"/>
          <w:rtl w:val="0"/>
          <w:lang w:val="sv-SE"/>
        </w:rPr>
        <w:t>”</w:t>
      </w:r>
      <w:r>
        <w:rPr>
          <w:rFonts w:ascii="Calibri" w:cs="Calibri" w:hAnsi="Calibri" w:eastAsia="Calibri"/>
          <w:rtl w:val="0"/>
          <w:lang w:val="sv-SE"/>
        </w:rPr>
        <w:t>THL Handbok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funktionshinderservice p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svenska</w:t>
      </w:r>
      <w:r>
        <w:rPr>
          <w:rFonts w:ascii="Calibri" w:cs="Calibri" w:hAnsi="Calibri" w:eastAsia="Calibri"/>
          <w:rtl w:val="0"/>
          <w:lang w:val="sv-SE"/>
        </w:rPr>
        <w:t>”</w:t>
      </w:r>
      <w:r>
        <w:rPr>
          <w:rFonts w:ascii="Calibri" w:cs="Calibri" w:hAnsi="Calibri" w:eastAsia="Calibri"/>
          <w:rtl w:val="0"/>
          <w:lang w:val="sv-SE"/>
        </w:rPr>
        <w:t xml:space="preserve">. </w:t>
      </w:r>
    </w:p>
    <w:p>
      <w:pPr>
        <w:pStyle w:val="Leipäteksti"/>
        <w:spacing w:after="200" w:line="276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>Av de tillfr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gade ans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 86 % att delaktighet och p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 xml:space="preserve">verkan av myndigheter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viktigt eller mycket viktigt. Endast 1 % ans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 att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rbundets deltagande var on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digt eller helt on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digt. En orsak till att Handikappf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rbundets engagemang i myndigheternas verksamhet ans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gs vara s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 xml:space="preserve">viktigt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rmodligen att m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ls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 xml:space="preserve">ttningen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gemensam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praktiskt taget alla tillfr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gade.</w:t>
      </w:r>
    </w:p>
    <w:p>
      <w:pPr>
        <w:pStyle w:val="Leipäteksti"/>
        <w:spacing w:after="200" w:line="276" w:lineRule="auto"/>
        <w:rPr>
          <w:rFonts w:ascii="Calibri" w:cs="Calibri" w:hAnsi="Calibri" w:eastAsia="Calibri"/>
        </w:rPr>
      </w:pPr>
      <w:r>
        <w:rPr>
          <w:rFonts w:ascii="Franklin Gothic Book" w:cs="Franklin Gothic Book" w:hAnsi="Franklin Gothic Book" w:eastAsia="Franklin Gothic Book"/>
          <w:color w:val="77697a"/>
          <w:sz w:val="26"/>
          <w:szCs w:val="26"/>
          <w:u w:color="77697a"/>
          <w:rtl w:val="0"/>
          <w:lang w:val="sv-SE"/>
        </w:rPr>
        <w:t xml:space="preserve">1.2. Kommunala myndigheter </w:t>
      </w:r>
      <w:r>
        <w:rPr>
          <w:rFonts w:ascii="Franklin Gothic Book" w:cs="Franklin Gothic Book" w:hAnsi="Franklin Gothic Book" w:eastAsia="Franklin Gothic Book"/>
          <w:color w:val="77697a"/>
          <w:sz w:val="26"/>
          <w:szCs w:val="26"/>
          <w:u w:color="77697a"/>
          <w:lang w:val="sv-SE"/>
        </w:rPr>
        <w:br w:type="textWrapping"/>
      </w:r>
      <w:r>
        <w:rPr>
          <w:rFonts w:ascii="Calibri" w:cs="Calibri" w:hAnsi="Calibri" w:eastAsia="Calibri"/>
          <w:rtl w:val="0"/>
          <w:lang w:val="sv-SE"/>
        </w:rPr>
        <w:t>Variabeln omfattade fullm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ktige, n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mnder och 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d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 xml:space="preserve">r funktionshindrade. </w:t>
      </w:r>
      <w:r>
        <w:rPr>
          <w:rFonts w:ascii="Calibri" w:cs="Calibri" w:hAnsi="Calibri" w:eastAsia="Calibri"/>
          <w:lang w:val="sv-SE"/>
        </w:rPr>
        <w:br w:type="textWrapping"/>
      </w:r>
      <w:r>
        <w:rPr>
          <w:rFonts w:ascii="Calibri" w:cs="Calibri" w:hAnsi="Calibri" w:eastAsia="Calibri"/>
          <w:rtl w:val="0"/>
          <w:lang w:val="sv-SE"/>
        </w:rPr>
        <w:t>Ocks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h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var resultatet helt entydigt. 94% ans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 det vara viktigt eller mycket viktigt och ingen av de tillfr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gade ans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 att det vara on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digt eller helt on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digt att funktionshindrade engagerade sig i kommunalpolitiken. En av de tillfr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gade konstaterade ocks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 xml:space="preserve">att det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viktigt att funktionshindrade sitter i byggnadskommitt</w:t>
      </w:r>
      <w:r>
        <w:rPr>
          <w:rFonts w:ascii="Calibri" w:cs="Calibri" w:hAnsi="Calibri" w:eastAsia="Calibri"/>
          <w:rtl w:val="0"/>
          <w:lang w:val="sv-SE"/>
        </w:rPr>
        <w:t>é</w:t>
      </w:r>
      <w:r>
        <w:rPr>
          <w:rFonts w:ascii="Calibri" w:cs="Calibri" w:hAnsi="Calibri" w:eastAsia="Calibri"/>
          <w:rtl w:val="0"/>
          <w:lang w:val="sv-SE"/>
        </w:rPr>
        <w:t>er, tekniska sektioner och arbetsgrupper inom tekniska sektorn. Ang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ende anst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llda fanns det ocks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en kommentar:</w:t>
      </w:r>
    </w:p>
    <w:p>
      <w:pPr>
        <w:pStyle w:val="Leipäteksti"/>
        <w:spacing w:after="200" w:line="276" w:lineRule="auto"/>
        <w:ind w:left="1304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>”</w:t>
      </w:r>
      <w:r>
        <w:rPr>
          <w:rFonts w:ascii="Calibri" w:cs="Calibri" w:hAnsi="Calibri" w:eastAsia="Calibri"/>
          <w:rtl w:val="0"/>
          <w:lang w:val="sv-SE"/>
        </w:rPr>
        <w:t>Jag st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ller mej fr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gande till att anst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llda inom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rbunden ut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var partipolitik. Utanf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 xml:space="preserve">rbundets verksamhet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 xml:space="preserve">r det ok. Det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ju oerh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rt viktigt att ha kontakt till alla partier.</w:t>
      </w:r>
      <w:r>
        <w:rPr>
          <w:rFonts w:ascii="Calibri" w:cs="Calibri" w:hAnsi="Calibri" w:eastAsia="Calibri"/>
          <w:rtl w:val="0"/>
          <w:lang w:val="sv-SE"/>
        </w:rPr>
        <w:t>”</w:t>
      </w:r>
    </w:p>
    <w:p>
      <w:pPr>
        <w:pStyle w:val="Leipäteksti"/>
        <w:spacing w:after="200" w:line="276" w:lineRule="auto"/>
        <w:rPr>
          <w:rFonts w:ascii="Calibri" w:cs="Calibri" w:hAnsi="Calibri" w:eastAsia="Calibri"/>
        </w:rPr>
      </w:pPr>
      <w:r>
        <w:rPr>
          <w:rFonts w:ascii="Franklin Gothic Book" w:cs="Franklin Gothic Book" w:hAnsi="Franklin Gothic Book" w:eastAsia="Franklin Gothic Book"/>
          <w:color w:val="77697a"/>
          <w:sz w:val="26"/>
          <w:szCs w:val="26"/>
          <w:u w:color="77697a"/>
          <w:rtl w:val="0"/>
          <w:lang w:val="sv-SE"/>
        </w:rPr>
        <w:t>1.3 Organisationerna</w:t>
      </w:r>
      <w:r>
        <w:rPr>
          <w:rFonts w:ascii="Franklin Gothic Book" w:cs="Franklin Gothic Book" w:hAnsi="Franklin Gothic Book" w:eastAsia="Franklin Gothic Book"/>
          <w:color w:val="77697a"/>
          <w:sz w:val="26"/>
          <w:szCs w:val="26"/>
          <w:u w:color="77697a"/>
          <w:lang w:val="sv-SE"/>
        </w:rPr>
        <w:br w:type="textWrapping"/>
      </w:r>
      <w:r>
        <w:rPr>
          <w:rFonts w:ascii="Calibri" w:cs="Calibri" w:hAnsi="Calibri" w:eastAsia="Calibri"/>
          <w:rtl w:val="0"/>
          <w:lang w:val="sv-SE"/>
        </w:rPr>
        <w:t>Variablerna omfattade fyra delomr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den, n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mligen n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tverk, verksamheter och projekt samt Handikappf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rbundets aktivitet i den tillfr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gades egen organisation. Av de tillfr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gade ans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 sammanlagt 75% (av samarbetsorganisationerna 63%) att deltagande och p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verkan var viktig eller mycket viktig. Av medlemsorganisationerna ans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 9% att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rbundets deltagande i n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 xml:space="preserve">mnda verksamheter 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ter var ganska eller helt on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digt (se Exeltabellen). Att spridningarna h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var st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rre kan bero p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 xml:space="preserve">att 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l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nningarna inte k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nner till hur v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 xml:space="preserve">r verksamhet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organiserad h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i riket och p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att de finskspr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kiga inte k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nner till Svenskfinland. Av samtliga verksamheter ans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gs samarbetet med SAMS vara viktigast.</w:t>
      </w:r>
      <w:r>
        <w:rPr>
          <w:rFonts w:ascii="Calibri" w:cs="Calibri" w:hAnsi="Calibri" w:eastAsia="Calibri"/>
          <w:lang w:val="sv-SE"/>
        </w:rPr>
        <w:br w:type="textWrapping"/>
      </w:r>
      <w:r>
        <w:rPr>
          <w:rFonts w:ascii="Calibri" w:cs="Calibri" w:hAnsi="Calibri" w:eastAsia="Calibri"/>
          <w:rtl w:val="0"/>
          <w:lang w:val="sv-SE"/>
        </w:rPr>
        <w:t>P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den sista fr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 xml:space="preserve">gan </w:t>
      </w:r>
      <w:r>
        <w:rPr>
          <w:rFonts w:ascii="Calibri" w:cs="Calibri" w:hAnsi="Calibri" w:eastAsia="Calibri"/>
          <w:rtl w:val="0"/>
          <w:lang w:val="sv-SE"/>
        </w:rPr>
        <w:t>”</w:t>
      </w:r>
      <w:r>
        <w:rPr>
          <w:rFonts w:ascii="Calibri" w:cs="Calibri" w:hAnsi="Calibri" w:eastAsia="Calibri"/>
          <w:rtl w:val="0"/>
          <w:lang w:val="sv-SE"/>
        </w:rPr>
        <w:t xml:space="preserve">Hur aktiv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Handikappf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rbundet i din egen organisation</w:t>
      </w:r>
      <w:r>
        <w:rPr>
          <w:rFonts w:ascii="Calibri" w:cs="Calibri" w:hAnsi="Calibri" w:eastAsia="Calibri"/>
          <w:rtl w:val="0"/>
          <w:lang w:val="sv-SE"/>
        </w:rPr>
        <w:t xml:space="preserve">” </w:t>
      </w:r>
      <w:r>
        <w:rPr>
          <w:rFonts w:ascii="Calibri" w:cs="Calibri" w:hAnsi="Calibri" w:eastAsia="Calibri"/>
          <w:rtl w:val="0"/>
          <w:lang w:val="sv-SE"/>
        </w:rPr>
        <w:t xml:space="preserve">svarade 47 % att vi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aktiva eller mycket aktiva i deras organisation. Detta var ett n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got ov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ntat och mycket v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lkommet resultat. Eftersom v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 xml:space="preserve">ra resurser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begr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nsade s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m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ste det inneb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ra att samarbetsorganisationerna ocks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uppskattar att v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ra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rtroendevalda st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ller upp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 xml:space="preserve">r dem. Att 27 % upplever att vi 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litet eller inte alls aktiva i deras organisation beror p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att vi i m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nga fall endast samarbetar kring samma m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ls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ttningar.</w:t>
      </w:r>
    </w:p>
    <w:p>
      <w:pPr>
        <w:pStyle w:val="Leipäteksti"/>
        <w:spacing w:after="200" w:line="276" w:lineRule="auto"/>
        <w:ind w:left="1304" w:firstLine="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 xml:space="preserve"> ”</w:t>
      </w:r>
      <w:r>
        <w:rPr>
          <w:rFonts w:ascii="Calibri" w:cs="Calibri" w:hAnsi="Calibri" w:eastAsia="Calibri"/>
          <w:rtl w:val="0"/>
          <w:lang w:val="sv-SE"/>
        </w:rPr>
        <w:t>Genom samarbete och genom att vi alla handikappf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rbund lyfter fram olika funktionshinder och funktionsneds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ttningar s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st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rker vi varandras p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verkansarbete.</w:t>
      </w:r>
      <w:r>
        <w:rPr>
          <w:rFonts w:ascii="Calibri" w:cs="Calibri" w:hAnsi="Calibri" w:eastAsia="Calibri"/>
          <w:rtl w:val="0"/>
          <w:lang w:val="sv-SE"/>
        </w:rPr>
        <w:t>”</w:t>
      </w:r>
    </w:p>
    <w:p>
      <w:pPr>
        <w:pStyle w:val="Leipäteksti"/>
        <w:spacing w:after="200" w:line="276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 xml:space="preserve">Att indikatorn </w:t>
      </w:r>
      <w:r>
        <w:rPr>
          <w:rFonts w:ascii="Calibri" w:cs="Calibri" w:hAnsi="Calibri" w:eastAsia="Calibri"/>
          <w:rtl w:val="0"/>
          <w:lang w:val="sv-SE"/>
        </w:rPr>
        <w:t>”</w:t>
      </w:r>
      <w:r>
        <w:rPr>
          <w:rFonts w:ascii="Calibri" w:cs="Calibri" w:hAnsi="Calibri" w:eastAsia="Calibri"/>
          <w:rtl w:val="0"/>
          <w:lang w:val="sv-SE"/>
        </w:rPr>
        <w:t>Delaktighet och p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verkan</w:t>
      </w:r>
      <w:r>
        <w:rPr>
          <w:rFonts w:ascii="Calibri" w:cs="Calibri" w:hAnsi="Calibri" w:eastAsia="Calibri"/>
          <w:rtl w:val="0"/>
          <w:lang w:val="sv-SE"/>
        </w:rPr>
        <w:t xml:space="preserve">” </w:t>
      </w:r>
      <w:r>
        <w:rPr>
          <w:rFonts w:ascii="Calibri" w:cs="Calibri" w:hAnsi="Calibri" w:eastAsia="Calibri"/>
          <w:rtl w:val="0"/>
          <w:lang w:val="sv-SE"/>
        </w:rPr>
        <w:t>resulterade i att 82% tyckte att v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r intressebevakande verksamhet i allm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nhet var viktig eller mycket viktig inneb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att v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r m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 xml:space="preserve">lgrupp anser att vi i princip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effektiva och sysslar med r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tt saker. Att 2% anser att v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r intressebevakning har varit ganska eller helt on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dig g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att vi i framtiden b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l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ra oss att fokusera och g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ra saker och ting b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ttre. En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rmildrade omst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 xml:space="preserve">ndighet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att det negativa resultatet i huvudsak beror p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 xml:space="preserve">att vi inte har deltagit i samarbetsorganisationens interna verksamhet (se Exeltabellen).   </w:t>
      </w:r>
    </w:p>
    <w:p>
      <w:pPr>
        <w:pStyle w:val="Leipäteksti"/>
        <w:spacing w:after="200" w:line="276" w:lineRule="auto"/>
        <w:rPr>
          <w:rFonts w:ascii="Calibri" w:cs="Calibri" w:hAnsi="Calibri" w:eastAsia="Calibri"/>
        </w:rPr>
      </w:pPr>
      <w:r>
        <w:rPr>
          <w:rFonts w:ascii="Franklin Gothic Book" w:cs="Franklin Gothic Book" w:hAnsi="Franklin Gothic Book" w:eastAsia="Franklin Gothic Book"/>
          <w:color w:val="3476b1"/>
          <w:sz w:val="28"/>
          <w:szCs w:val="28"/>
          <w:u w:color="3476b1"/>
          <w:rtl w:val="0"/>
          <w:lang w:val="sv-SE"/>
        </w:rPr>
        <w:t>Indikator 2. Information om funktionshinder i Svenskfinland</w:t>
      </w:r>
      <w:r>
        <w:rPr>
          <w:rFonts w:ascii="Franklin Gothic Book" w:cs="Franklin Gothic Book" w:hAnsi="Franklin Gothic Book" w:eastAsia="Franklin Gothic Book"/>
          <w:color w:val="3476b1"/>
          <w:sz w:val="28"/>
          <w:szCs w:val="28"/>
          <w:u w:color="3476b1"/>
          <w:lang w:val="sv-SE"/>
        </w:rPr>
        <w:br w:type="textWrapping"/>
      </w:r>
      <w:r>
        <w:rPr>
          <w:rFonts w:ascii="Calibri" w:cs="Calibri" w:hAnsi="Calibri" w:eastAsia="Calibri"/>
          <w:rtl w:val="0"/>
          <w:lang w:val="sv-SE"/>
        </w:rPr>
        <w:t>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rbundets viktigaste informationsk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 xml:space="preserve">lla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 xml:space="preserve">r SOS Aktuellt </w:t>
      </w:r>
    </w:p>
    <w:p>
      <w:pPr>
        <w:pStyle w:val="Leipäteksti"/>
        <w:spacing w:after="200" w:line="276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 xml:space="preserve">Indikator 2 omfattade en variabel </w:t>
      </w:r>
      <w:r>
        <w:rPr>
          <w:rFonts w:ascii="Calibri" w:cs="Calibri" w:hAnsi="Calibri" w:eastAsia="Calibri"/>
          <w:rtl w:val="0"/>
          <w:lang w:val="sv-SE"/>
        </w:rPr>
        <w:t>”</w:t>
      </w:r>
      <w:r>
        <w:rPr>
          <w:rFonts w:ascii="Calibri" w:cs="Calibri" w:hAnsi="Calibri" w:eastAsia="Calibri"/>
          <w:rtl w:val="0"/>
          <w:lang w:val="sv-SE"/>
        </w:rPr>
        <w:t xml:space="preserve">Hur viktig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SOS Aktuellt som spr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kr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och informationsk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lla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era svensk- eller teckenspr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kiga medlemmar</w:t>
      </w:r>
      <w:r>
        <w:rPr>
          <w:rFonts w:ascii="Calibri" w:cs="Calibri" w:hAnsi="Calibri" w:eastAsia="Calibri"/>
          <w:rtl w:val="0"/>
          <w:lang w:val="sv-SE"/>
        </w:rPr>
        <w:t xml:space="preserve">” </w:t>
      </w:r>
      <w:r>
        <w:rPr>
          <w:rFonts w:ascii="Calibri" w:cs="Calibri" w:hAnsi="Calibri" w:eastAsia="Calibri"/>
          <w:rtl w:val="0"/>
          <w:lang w:val="sv-SE"/>
        </w:rPr>
        <w:t>och tre fr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gor, n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 xml:space="preserve">mligen </w:t>
      </w:r>
      <w:r>
        <w:rPr>
          <w:rFonts w:ascii="Calibri" w:cs="Calibri" w:hAnsi="Calibri" w:eastAsia="Calibri"/>
          <w:rtl w:val="0"/>
          <w:lang w:val="sv-SE"/>
        </w:rPr>
        <w:t>”</w:t>
      </w:r>
      <w:r>
        <w:rPr>
          <w:rFonts w:ascii="Calibri" w:cs="Calibri" w:hAnsi="Calibri" w:eastAsia="Calibri"/>
          <w:rtl w:val="0"/>
          <w:lang w:val="sv-SE"/>
        </w:rPr>
        <w:t>l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ser du sj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lv SOS Aktuellt?</w:t>
      </w:r>
      <w:r>
        <w:rPr>
          <w:rFonts w:ascii="Calibri" w:cs="Calibri" w:hAnsi="Calibri" w:eastAsia="Calibri"/>
          <w:rtl w:val="0"/>
          <w:lang w:val="sv-SE"/>
        </w:rPr>
        <w:t>”</w:t>
      </w:r>
      <w:r>
        <w:rPr>
          <w:rFonts w:ascii="Calibri" w:cs="Calibri" w:hAnsi="Calibri" w:eastAsia="Calibri"/>
          <w:rtl w:val="0"/>
          <w:lang w:val="sv-SE"/>
        </w:rPr>
        <w:t xml:space="preserve">,  </w:t>
      </w:r>
      <w:r>
        <w:rPr>
          <w:rFonts w:ascii="Calibri" w:cs="Calibri" w:hAnsi="Calibri" w:eastAsia="Calibri"/>
          <w:rtl w:val="0"/>
          <w:lang w:val="sv-SE"/>
        </w:rPr>
        <w:t>”</w:t>
      </w:r>
      <w:r>
        <w:rPr>
          <w:rFonts w:ascii="Calibri" w:cs="Calibri" w:hAnsi="Calibri" w:eastAsia="Calibri"/>
          <w:rtl w:val="0"/>
          <w:lang w:val="sv-SE"/>
        </w:rPr>
        <w:t>skulle ni sj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 xml:space="preserve">lv 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nska bidra med mera material till SOS Aktuellt?</w:t>
      </w:r>
      <w:r>
        <w:rPr>
          <w:rFonts w:ascii="Calibri" w:cs="Calibri" w:hAnsi="Calibri" w:eastAsia="Calibri"/>
          <w:rtl w:val="0"/>
          <w:lang w:val="sv-SE"/>
        </w:rPr>
        <w:t xml:space="preserve">” </w:t>
      </w:r>
      <w:r>
        <w:rPr>
          <w:rFonts w:ascii="Calibri" w:cs="Calibri" w:hAnsi="Calibri" w:eastAsia="Calibri"/>
          <w:rtl w:val="0"/>
          <w:lang w:val="sv-SE"/>
        </w:rPr>
        <w:t xml:space="preserve">och </w:t>
      </w:r>
      <w:r>
        <w:rPr>
          <w:rFonts w:ascii="Calibri" w:cs="Calibri" w:hAnsi="Calibri" w:eastAsia="Calibri"/>
          <w:rtl w:val="0"/>
          <w:lang w:val="sv-SE"/>
        </w:rPr>
        <w:t xml:space="preserve">” </w:t>
      </w:r>
      <w:r>
        <w:rPr>
          <w:rFonts w:ascii="Calibri" w:cs="Calibri" w:hAnsi="Calibri" w:eastAsia="Calibri"/>
          <w:rtl w:val="0"/>
          <w:lang w:val="sv-SE"/>
        </w:rPr>
        <w:t>Hur stor procent av era medlemmar l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ser SOS Aktuellt?</w:t>
      </w:r>
      <w:r>
        <w:rPr>
          <w:rFonts w:ascii="Calibri" w:cs="Calibri" w:hAnsi="Calibri" w:eastAsia="Calibri"/>
          <w:rtl w:val="0"/>
          <w:lang w:val="sv-SE"/>
        </w:rPr>
        <w:t>”</w:t>
      </w:r>
    </w:p>
    <w:p>
      <w:pPr>
        <w:pStyle w:val="Leipäteksti"/>
        <w:spacing w:after="200" w:line="276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>Av de tillfr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gade l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 xml:space="preserve">ste 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ver 81% tidningen medan n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rmare 19% inte gjorde det. P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samma s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tt som n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det g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llde modersm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 xml:space="preserve">let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antalet l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sare i m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lgruppen sv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r att uppskatta i procent eftersom medlemsantalet inte alltid angavs exakt. Av de tillfr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 xml:space="preserve">gade 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 xml:space="preserve">nskade 20 (69%) bidra med material till SOS Aktuellt medan 9 (31%) inte 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 xml:space="preserve">nskade det. Det intressanta var att bland de som 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nskade bidra med material fanns flera finskspr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kiga. Bland kommentarerna n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mns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rutom att de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 xml:space="preserve">rutom att bidra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ven efterlyste mera material och samarbete p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svenska med sina egna tidningar. P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variabeln om hur viktig SOS Aktuellt var som informationsk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lla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deras m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lgrupp svarade 52 % att tidningen var viktig eller mycket viktig. Detta var en besvikelse eftersom SOS Aktuellt b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ha en st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rre betydelse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de tillfr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gade i framtiden. Att 16% ans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 att tidningen var ganska eller helt on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dig var v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ntat eftersom m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nga p.g.a. sin funktionsneds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ttning eller spr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ktillh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righet inte l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ser svenskspr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kiga tidningar alls. Sj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lvfallet prioriterar varje organisation sina egna medier, men intresset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en gemensam tidning kunde ha varit h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gre. En m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 xml:space="preserve">jlighet att 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ka upplagan kunde vara att i framtiden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 xml:space="preserve">rankra tidningen hos SAMS.  </w:t>
      </w:r>
    </w:p>
    <w:p>
      <w:pPr>
        <w:pStyle w:val="heading 2"/>
        <w:rPr>
          <w:lang w:val="sv-SE"/>
        </w:rPr>
      </w:pPr>
      <w:r>
        <w:rPr>
          <w:rtl w:val="0"/>
          <w:lang w:val="sv-SE"/>
        </w:rPr>
        <w:t>Indikator 3. Kommunikation och synlighet</w:t>
      </w:r>
    </w:p>
    <w:p>
      <w:pPr>
        <w:pStyle w:val="Leipäteksti"/>
        <w:spacing w:after="200" w:line="276" w:lineRule="auto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>Av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rbundets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rtroendevalda b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minst 60 % ha erfarenhet av att leva med funktionshinder i det dagliga livet. Att f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besluta, p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verka och bli h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rda i fr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>gor som g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ller oss sj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 xml:space="preserve">lva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d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en grundl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ggande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ruts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ttning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 hela v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 xml:space="preserve">r verksamhet. </w:t>
      </w:r>
    </w:p>
    <w:p>
      <w:pPr>
        <w:pStyle w:val="Leipäteksti"/>
        <w:spacing w:after="200" w:line="276" w:lineRule="auto"/>
        <w:rPr>
          <w:rStyle w:val="Ei mitään"/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sv-SE"/>
        </w:rPr>
        <w:t>Indikatorn var indelad i ett internt och i ett externt avsnitt. I det interna avsnittet s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ktes det svar p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fr</w:t>
      </w:r>
      <w:r>
        <w:rPr>
          <w:rFonts w:ascii="Calibri" w:cs="Calibri" w:hAnsi="Calibri" w:eastAsia="Calibri"/>
          <w:rtl w:val="0"/>
          <w:lang w:val="sv-SE"/>
        </w:rPr>
        <w:t>å</w:t>
      </w:r>
      <w:r>
        <w:rPr>
          <w:rFonts w:ascii="Calibri" w:cs="Calibri" w:hAnsi="Calibri" w:eastAsia="Calibri"/>
          <w:rtl w:val="0"/>
          <w:lang w:val="sv-SE"/>
        </w:rPr>
        <w:t xml:space="preserve">gan </w:t>
      </w:r>
      <w:r>
        <w:rPr>
          <w:rFonts w:ascii="Calibri" w:cs="Calibri" w:hAnsi="Calibri" w:eastAsia="Calibri"/>
          <w:rtl w:val="0"/>
          <w:lang w:val="sv-SE"/>
        </w:rPr>
        <w:t>”</w:t>
      </w:r>
      <w:r>
        <w:rPr>
          <w:rFonts w:ascii="Calibri" w:cs="Calibri" w:hAnsi="Calibri" w:eastAsia="Calibri"/>
          <w:rtl w:val="0"/>
          <w:lang w:val="sv-SE"/>
        </w:rPr>
        <w:t>Vilken k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 xml:space="preserve">lla 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>r viktig med tanke p</w:t>
      </w:r>
      <w:r>
        <w:rPr>
          <w:rFonts w:ascii="Calibri" w:cs="Calibri" w:hAnsi="Calibri" w:eastAsia="Calibri"/>
          <w:rtl w:val="0"/>
          <w:lang w:val="sv-SE"/>
        </w:rPr>
        <w:t xml:space="preserve">å </w:t>
      </w:r>
      <w:r>
        <w:rPr>
          <w:rFonts w:ascii="Calibri" w:cs="Calibri" w:hAnsi="Calibri" w:eastAsia="Calibri"/>
          <w:rtl w:val="0"/>
          <w:lang w:val="sv-SE"/>
        </w:rPr>
        <w:t>hur du 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ljer med Handikappf</w:t>
      </w:r>
      <w:r>
        <w:rPr>
          <w:rFonts w:ascii="Calibri" w:cs="Calibri" w:hAnsi="Calibri" w:eastAsia="Calibri"/>
          <w:rtl w:val="0"/>
          <w:lang w:val="sv-SE"/>
        </w:rPr>
        <w:t>ö</w:t>
      </w:r>
      <w:r>
        <w:rPr>
          <w:rFonts w:ascii="Calibri" w:cs="Calibri" w:hAnsi="Calibri" w:eastAsia="Calibri"/>
          <w:rtl w:val="0"/>
          <w:lang w:val="sv-SE"/>
        </w:rPr>
        <w:t>rbundets verksamhet?</w:t>
      </w:r>
      <w:r>
        <w:rPr>
          <w:rFonts w:ascii="Calibri" w:cs="Calibri" w:hAnsi="Calibri" w:eastAsia="Calibri"/>
          <w:rtl w:val="0"/>
          <w:lang w:val="sv-SE"/>
        </w:rPr>
        <w:t>”</w:t>
      </w:r>
      <w:r>
        <w:rPr>
          <w:rFonts w:ascii="Calibri" w:cs="Calibri" w:hAnsi="Calibri" w:eastAsia="Calibri"/>
          <w:rtl w:val="0"/>
          <w:lang w:val="sv-SE"/>
        </w:rPr>
        <w:t>. Detta med hj</w:t>
      </w:r>
      <w:r>
        <w:rPr>
          <w:rFonts w:ascii="Calibri" w:cs="Calibri" w:hAnsi="Calibri" w:eastAsia="Calibri"/>
          <w:rtl w:val="0"/>
          <w:lang w:val="sv-SE"/>
        </w:rPr>
        <w:t>ä</w:t>
      </w:r>
      <w:r>
        <w:rPr>
          <w:rFonts w:ascii="Calibri" w:cs="Calibri" w:hAnsi="Calibri" w:eastAsia="Calibri"/>
          <w:rtl w:val="0"/>
          <w:lang w:val="sv-SE"/>
        </w:rPr>
        <w:t xml:space="preserve">lp av variablerna </w:t>
      </w:r>
      <w:r>
        <w:rPr>
          <w:rFonts w:ascii="Calibri" w:cs="Calibri" w:hAnsi="Calibri" w:eastAsia="Calibri"/>
          <w:rtl w:val="0"/>
          <w:lang w:val="sv-SE"/>
        </w:rPr>
        <w:t>”</w:t>
      </w:r>
      <w:r>
        <w:rPr>
          <w:rFonts w:ascii="Calibri" w:cs="Calibri" w:hAnsi="Calibri" w:eastAsia="Calibri"/>
          <w:rtl w:val="0"/>
          <w:lang w:val="sv-SE"/>
        </w:rPr>
        <w:t>Medlemsbrevet</w:t>
      </w:r>
      <w:r>
        <w:rPr>
          <w:rFonts w:ascii="Calibri" w:cs="Calibri" w:hAnsi="Calibri" w:eastAsia="Calibri"/>
          <w:rtl w:val="0"/>
          <w:lang w:val="sv-SE"/>
        </w:rPr>
        <w:t>”</w:t>
      </w:r>
      <w:r>
        <w:rPr>
          <w:rFonts w:ascii="Calibri" w:cs="Calibri" w:hAnsi="Calibri" w:eastAsia="Calibri"/>
          <w:rtl w:val="0"/>
          <w:lang w:val="sv-SE"/>
        </w:rPr>
        <w:t xml:space="preserve">, </w:t>
      </w:r>
      <w:r>
        <w:rPr>
          <w:rFonts w:ascii="Calibri" w:cs="Calibri" w:hAnsi="Calibri" w:eastAsia="Calibri"/>
          <w:rtl w:val="0"/>
          <w:lang w:val="sv-SE"/>
        </w:rPr>
        <w:t>”</w:t>
      </w:r>
      <w:r>
        <w:rPr>
          <w:rFonts w:ascii="Calibri" w:cs="Calibri" w:hAnsi="Calibri" w:eastAsia="Calibri"/>
          <w:rtl w:val="0"/>
          <w:lang w:val="sv-SE"/>
        </w:rPr>
        <w:t>Tillsammans i politiken (TIP-brev)</w:t>
      </w:r>
      <w:r>
        <w:rPr>
          <w:rFonts w:ascii="Calibri" w:cs="Calibri" w:hAnsi="Calibri" w:eastAsia="Calibri"/>
          <w:rtl w:val="0"/>
          <w:lang w:val="sv-SE"/>
        </w:rPr>
        <w:t xml:space="preserve">” </w:t>
      </w:r>
      <w:r>
        <w:rPr>
          <w:rFonts w:ascii="Calibri" w:cs="Calibri" w:hAnsi="Calibri" w:eastAsia="Calibri"/>
          <w:rtl w:val="0"/>
          <w:lang w:val="sv-SE"/>
        </w:rPr>
        <w:t xml:space="preserve">och </w:t>
      </w:r>
      <w:r>
        <w:rPr>
          <w:rFonts w:ascii="Calibri" w:cs="Calibri" w:hAnsi="Calibri" w:eastAsia="Calibri"/>
          <w:rtl w:val="0"/>
          <w:lang w:val="sv-SE"/>
        </w:rPr>
        <w:t>”</w:t>
      </w:r>
      <w:r>
        <w:rPr>
          <w:rFonts w:ascii="Calibri" w:cs="Calibri" w:hAnsi="Calibri" w:eastAsia="Calibri"/>
          <w:rtl w:val="0"/>
          <w:lang w:val="sv-SE"/>
        </w:rPr>
        <w:t xml:space="preserve">Hemsidan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"http://www.handikapp.fi"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www.handikapp.fi</w:t>
      </w:r>
      <w:r>
        <w:rPr/>
        <w:fldChar w:fldCharType="end" w:fldLock="0"/>
      </w:r>
      <w:r>
        <w:rPr>
          <w:rStyle w:val="Hyperlink.0"/>
          <w:rtl w:val="0"/>
          <w:lang w:val="sv-SE"/>
        </w:rPr>
        <w:t>”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 </w:t>
      </w:r>
    </w:p>
    <w:p>
      <w:pPr>
        <w:pStyle w:val="Leipäteksti"/>
        <w:spacing w:after="200" w:line="276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sv-SE"/>
        </w:rPr>
        <w:t>Det externa avsnittet s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kte svar p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å </w:t>
      </w:r>
      <w:r>
        <w:rPr>
          <w:rStyle w:val="Ei mitään"/>
          <w:rFonts w:ascii="Calibri" w:cs="Calibri" w:hAnsi="Calibri" w:eastAsia="Calibri"/>
          <w:rtl w:val="0"/>
          <w:lang w:val="sv-SE"/>
        </w:rPr>
        <w:t>fr</w:t>
      </w:r>
      <w:r>
        <w:rPr>
          <w:rStyle w:val="Ei mitään"/>
          <w:rFonts w:ascii="Calibri" w:cs="Calibri" w:hAnsi="Calibri" w:eastAsia="Calibri"/>
          <w:rtl w:val="0"/>
          <w:lang w:val="sv-SE"/>
        </w:rPr>
        <w:t>å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gan, </w:t>
      </w:r>
      <w:r>
        <w:rPr>
          <w:rStyle w:val="Ei mitään"/>
          <w:rFonts w:ascii="Calibri" w:cs="Calibri" w:hAnsi="Calibri" w:eastAsia="Calibri"/>
          <w:rtl w:val="0"/>
          <w:lang w:val="sv-SE"/>
        </w:rPr>
        <w:t>”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Hur viktigt 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r det att 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rbundets 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rtroendevalda och anst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llda a) deltar i kommunalpolitiken, b) 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r medlemmar i n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tverk, c) lednings- och arbetsgrupper, d) skriver artiklar och bloggar, e) upptr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der i radio och TV, f) 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r aktiva p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å </w:t>
      </w:r>
      <w:r>
        <w:rPr>
          <w:rStyle w:val="Ei mitään"/>
          <w:rFonts w:ascii="Calibri" w:cs="Calibri" w:hAnsi="Calibri" w:eastAsia="Calibri"/>
          <w:rtl w:val="0"/>
          <w:lang w:val="sv-SE"/>
        </w:rPr>
        <w:t>Facebook, Twitter och Instagram och g) n</w:t>
      </w:r>
      <w:r>
        <w:rPr>
          <w:rStyle w:val="Ei mitään"/>
          <w:rFonts w:ascii="Calibri" w:cs="Calibri" w:hAnsi="Calibri" w:eastAsia="Calibri"/>
          <w:rtl w:val="0"/>
          <w:lang w:val="sv-SE"/>
        </w:rPr>
        <w:t>å</w:t>
      </w:r>
      <w:r>
        <w:rPr>
          <w:rStyle w:val="Ei mitään"/>
          <w:rFonts w:ascii="Calibri" w:cs="Calibri" w:hAnsi="Calibri" w:eastAsia="Calibri"/>
          <w:rtl w:val="0"/>
          <w:lang w:val="sv-SE"/>
        </w:rPr>
        <w:t>got annat? Vad?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” </w:t>
      </w:r>
      <w:r>
        <w:rPr>
          <w:rStyle w:val="Ei mitään"/>
          <w:rFonts w:ascii="Calibri" w:cs="Calibri" w:hAnsi="Calibri" w:eastAsia="Calibri"/>
          <w:rtl w:val="0"/>
          <w:lang w:val="sv-SE"/>
        </w:rPr>
        <w:t>D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rtill st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lldes det en allm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n fr</w:t>
      </w:r>
      <w:r>
        <w:rPr>
          <w:rStyle w:val="Ei mitään"/>
          <w:rFonts w:ascii="Calibri" w:cs="Calibri" w:hAnsi="Calibri" w:eastAsia="Calibri"/>
          <w:rtl w:val="0"/>
          <w:lang w:val="sv-SE"/>
        </w:rPr>
        <w:t>å</w:t>
      </w:r>
      <w:r>
        <w:rPr>
          <w:rStyle w:val="Ei mitään"/>
          <w:rFonts w:ascii="Calibri" w:cs="Calibri" w:hAnsi="Calibri" w:eastAsia="Calibri"/>
          <w:rtl w:val="0"/>
          <w:lang w:val="sv-SE"/>
        </w:rPr>
        <w:t>ga som syftade till att utreda hur v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l den tillfr</w:t>
      </w:r>
      <w:r>
        <w:rPr>
          <w:rStyle w:val="Ei mitään"/>
          <w:rFonts w:ascii="Calibri" w:cs="Calibri" w:hAnsi="Calibri" w:eastAsia="Calibri"/>
          <w:rtl w:val="0"/>
          <w:lang w:val="sv-SE"/>
        </w:rPr>
        <w:t>å</w:t>
      </w:r>
      <w:r>
        <w:rPr>
          <w:rStyle w:val="Ei mitään"/>
          <w:rFonts w:ascii="Calibri" w:cs="Calibri" w:hAnsi="Calibri" w:eastAsia="Calibri"/>
          <w:rtl w:val="0"/>
          <w:lang w:val="sv-SE"/>
        </w:rPr>
        <w:t>gade 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ljer med media inom genren 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verhuvudtaget, n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mligen </w:t>
      </w:r>
      <w:r>
        <w:rPr>
          <w:rStyle w:val="Ei mitään"/>
          <w:rFonts w:ascii="Calibri" w:cs="Calibri" w:hAnsi="Calibri" w:eastAsia="Calibri"/>
          <w:rtl w:val="0"/>
          <w:lang w:val="sv-SE"/>
        </w:rPr>
        <w:t>”</w:t>
      </w:r>
      <w:r>
        <w:rPr>
          <w:rStyle w:val="Ei mitään"/>
          <w:rFonts w:ascii="Calibri" w:cs="Calibri" w:hAnsi="Calibri" w:eastAsia="Calibri"/>
          <w:rtl w:val="0"/>
          <w:lang w:val="sv-SE"/>
        </w:rPr>
        <w:t>Hur bra k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nner du till projektet Mutual Trust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"http://www.mutualtrust.fi"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sv-SE"/>
        </w:rPr>
        <w:t>www.mutualtrust.fi</w:t>
      </w:r>
      <w:r>
        <w:rPr/>
        <w:fldChar w:fldCharType="end" w:fldLock="0"/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 ?</w:t>
      </w:r>
      <w:r>
        <w:rPr>
          <w:rStyle w:val="Ei mitään"/>
          <w:rFonts w:ascii="Calibri" w:cs="Calibri" w:hAnsi="Calibri" w:eastAsia="Calibri"/>
          <w:rtl w:val="0"/>
          <w:lang w:val="sv-SE"/>
        </w:rPr>
        <w:t>”</w:t>
      </w:r>
    </w:p>
    <w:p>
      <w:pPr>
        <w:pStyle w:val="Leipäteksti"/>
        <w:spacing w:after="200" w:line="276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sv-SE"/>
        </w:rPr>
        <w:t>Av de tillfr</w:t>
      </w:r>
      <w:r>
        <w:rPr>
          <w:rStyle w:val="Ei mitään"/>
          <w:rFonts w:ascii="Calibri" w:cs="Calibri" w:hAnsi="Calibri" w:eastAsia="Calibri"/>
          <w:rtl w:val="0"/>
          <w:lang w:val="sv-SE"/>
        </w:rPr>
        <w:t>å</w:t>
      </w:r>
      <w:r>
        <w:rPr>
          <w:rStyle w:val="Ei mitään"/>
          <w:rFonts w:ascii="Calibri" w:cs="Calibri" w:hAnsi="Calibri" w:eastAsia="Calibri"/>
          <w:rtl w:val="0"/>
          <w:lang w:val="sv-SE"/>
        </w:rPr>
        <w:t>gade svarade 49% att den interna kommunikationen fungerade bra eller mycket bra medan 20% ans</w:t>
      </w:r>
      <w:r>
        <w:rPr>
          <w:rStyle w:val="Ei mitään"/>
          <w:rFonts w:ascii="Calibri" w:cs="Calibri" w:hAnsi="Calibri" w:eastAsia="Calibri"/>
          <w:rtl w:val="0"/>
          <w:lang w:val="sv-SE"/>
        </w:rPr>
        <w:t>å</w:t>
      </w:r>
      <w:r>
        <w:rPr>
          <w:rStyle w:val="Ei mitään"/>
          <w:rFonts w:ascii="Calibri" w:cs="Calibri" w:hAnsi="Calibri" w:eastAsia="Calibri"/>
          <w:rtl w:val="0"/>
          <w:lang w:val="sv-SE"/>
        </w:rPr>
        <w:t>g att den fungerade d</w:t>
      </w:r>
      <w:r>
        <w:rPr>
          <w:rStyle w:val="Ei mitään"/>
          <w:rFonts w:ascii="Calibri" w:cs="Calibri" w:hAnsi="Calibri" w:eastAsia="Calibri"/>
          <w:rtl w:val="0"/>
          <w:lang w:val="sv-SE"/>
        </w:rPr>
        <w:t>å</w:t>
      </w:r>
      <w:r>
        <w:rPr>
          <w:rStyle w:val="Ei mitään"/>
          <w:rFonts w:ascii="Calibri" w:cs="Calibri" w:hAnsi="Calibri" w:eastAsia="Calibri"/>
          <w:rtl w:val="0"/>
          <w:lang w:val="sv-SE"/>
        </w:rPr>
        <w:t>ligt eller inte alls. V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rst var kritiken fr</w:t>
      </w:r>
      <w:r>
        <w:rPr>
          <w:rStyle w:val="Ei mitään"/>
          <w:rFonts w:ascii="Calibri" w:cs="Calibri" w:hAnsi="Calibri" w:eastAsia="Calibri"/>
          <w:rtl w:val="0"/>
          <w:lang w:val="sv-SE"/>
        </w:rPr>
        <w:t>å</w:t>
      </w:r>
      <w:r>
        <w:rPr>
          <w:rStyle w:val="Ei mitään"/>
          <w:rFonts w:ascii="Calibri" w:cs="Calibri" w:hAnsi="Calibri" w:eastAsia="Calibri"/>
          <w:rtl w:val="0"/>
          <w:lang w:val="sv-SE"/>
        </w:rPr>
        <w:t>n samarbets-organisationerna. Av dem tyckte majoriteten, d.v.s. hela 31% att den 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r deras del fungerade d</w:t>
      </w:r>
      <w:r>
        <w:rPr>
          <w:rStyle w:val="Ei mitään"/>
          <w:rFonts w:ascii="Calibri" w:cs="Calibri" w:hAnsi="Calibri" w:eastAsia="Calibri"/>
          <w:rtl w:val="0"/>
          <w:lang w:val="sv-SE"/>
        </w:rPr>
        <w:t>å</w:t>
      </w:r>
      <w:r>
        <w:rPr>
          <w:rStyle w:val="Ei mitään"/>
          <w:rFonts w:ascii="Calibri" w:cs="Calibri" w:hAnsi="Calibri" w:eastAsia="Calibri"/>
          <w:rtl w:val="0"/>
          <w:lang w:val="sv-SE"/>
        </w:rPr>
        <w:t>ligt eller inte alls medan 25% var n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jda. Medlemsorganisationerna var 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verlag n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jdare med hur den interna kommunikationen fungerade, av dem tyckte hela 71% att den fungerade bra medan endast 8% var </w:t>
      </w:r>
      <w:r>
        <w:rPr>
          <w:rStyle w:val="Ei mitään"/>
          <w:rFonts w:ascii="Calibri" w:cs="Calibri" w:hAnsi="Calibri" w:eastAsia="Calibri"/>
          <w:rtl w:val="0"/>
          <w:lang w:val="sv-SE"/>
        </w:rPr>
        <w:t>”</w:t>
      </w:r>
      <w:r>
        <w:rPr>
          <w:rStyle w:val="Ei mitään"/>
          <w:rFonts w:ascii="Calibri" w:cs="Calibri" w:hAnsi="Calibri" w:eastAsia="Calibri"/>
          <w:rtl w:val="0"/>
          <w:lang w:val="sv-SE"/>
        </w:rPr>
        <w:t>missn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jda</w:t>
      </w:r>
      <w:r>
        <w:rPr>
          <w:rStyle w:val="Ei mitään"/>
          <w:rFonts w:ascii="Calibri" w:cs="Calibri" w:hAnsi="Calibri" w:eastAsia="Calibri"/>
          <w:rtl w:val="0"/>
          <w:lang w:val="sv-SE"/>
        </w:rPr>
        <w:t>”</w:t>
      </w:r>
      <w:r>
        <w:rPr>
          <w:rStyle w:val="Ei mitään"/>
          <w:rFonts w:ascii="Calibri" w:cs="Calibri" w:hAnsi="Calibri" w:eastAsia="Calibri"/>
          <w:rtl w:val="0"/>
          <w:lang w:val="sv-SE"/>
        </w:rPr>
        <w:t>. Till 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rbundets 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rsvar kan man konstatera att Handikappf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rbundet redan b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rjade uppdatera sina hemsidor 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rra h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sten. De nya tillg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ngliga sidorna med uppf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ljning av statistik och verktyg 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r medlemsblad och sociala medier 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r avsedda att publiceras i mars p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å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"http://www.funktionshinder.fi"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sv-SE"/>
        </w:rPr>
        <w:t>www.funktionshinder.fi</w:t>
      </w:r>
      <w:r>
        <w:rPr/>
        <w:fldChar w:fldCharType="end" w:fldLock="0"/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..       </w:t>
      </w:r>
    </w:p>
    <w:p>
      <w:pPr>
        <w:pStyle w:val="Leipäteksti"/>
        <w:spacing w:after="200" w:line="276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sv-SE"/>
        </w:rPr>
        <w:t>P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å </w:t>
      </w:r>
      <w:r>
        <w:rPr>
          <w:rStyle w:val="Ei mitään"/>
          <w:rFonts w:ascii="Calibri" w:cs="Calibri" w:hAnsi="Calibri" w:eastAsia="Calibri"/>
          <w:rtl w:val="0"/>
          <w:lang w:val="sv-SE"/>
        </w:rPr>
        <w:t>de externa variablerna svarade hela 71% av samtliga tillfr</w:t>
      </w:r>
      <w:r>
        <w:rPr>
          <w:rStyle w:val="Ei mitään"/>
          <w:rFonts w:ascii="Calibri" w:cs="Calibri" w:hAnsi="Calibri" w:eastAsia="Calibri"/>
          <w:rtl w:val="0"/>
          <w:lang w:val="sv-SE"/>
        </w:rPr>
        <w:t>å</w:t>
      </w:r>
      <w:r>
        <w:rPr>
          <w:rStyle w:val="Ei mitään"/>
          <w:rFonts w:ascii="Calibri" w:cs="Calibri" w:hAnsi="Calibri" w:eastAsia="Calibri"/>
          <w:rtl w:val="0"/>
          <w:lang w:val="sv-SE"/>
        </w:rPr>
        <w:t>gade att 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rbundets synlighet och kommunikation ut</w:t>
      </w:r>
      <w:r>
        <w:rPr>
          <w:rStyle w:val="Ei mitään"/>
          <w:rFonts w:ascii="Calibri" w:cs="Calibri" w:hAnsi="Calibri" w:eastAsia="Calibri"/>
          <w:rtl w:val="0"/>
          <w:lang w:val="sv-SE"/>
        </w:rPr>
        <w:t>å</w:t>
      </w:r>
      <w:r>
        <w:rPr>
          <w:rStyle w:val="Ei mitään"/>
          <w:rFonts w:ascii="Calibri" w:cs="Calibri" w:hAnsi="Calibri" w:eastAsia="Calibri"/>
          <w:rtl w:val="0"/>
          <w:lang w:val="sv-SE"/>
        </w:rPr>
        <w:t>t har fungerat bra eller mycket bra. Endast 8% ans</w:t>
      </w:r>
      <w:r>
        <w:rPr>
          <w:rStyle w:val="Ei mitään"/>
          <w:rFonts w:ascii="Calibri" w:cs="Calibri" w:hAnsi="Calibri" w:eastAsia="Calibri"/>
          <w:rtl w:val="0"/>
          <w:lang w:val="sv-SE"/>
        </w:rPr>
        <w:t>å</w:t>
      </w:r>
      <w:r>
        <w:rPr>
          <w:rStyle w:val="Ei mitään"/>
          <w:rFonts w:ascii="Calibri" w:cs="Calibri" w:hAnsi="Calibri" w:eastAsia="Calibri"/>
          <w:rtl w:val="0"/>
          <w:lang w:val="sv-SE"/>
        </w:rPr>
        <w:t>g att kommunikationen hade fungerat d</w:t>
      </w:r>
      <w:r>
        <w:rPr>
          <w:rStyle w:val="Ei mitään"/>
          <w:rFonts w:ascii="Calibri" w:cs="Calibri" w:hAnsi="Calibri" w:eastAsia="Calibri"/>
          <w:rtl w:val="0"/>
          <w:lang w:val="sv-SE"/>
        </w:rPr>
        <w:t>å</w:t>
      </w:r>
      <w:r>
        <w:rPr>
          <w:rStyle w:val="Ei mitään"/>
          <w:rFonts w:ascii="Calibri" w:cs="Calibri" w:hAnsi="Calibri" w:eastAsia="Calibri"/>
          <w:rtl w:val="0"/>
          <w:lang w:val="sv-SE"/>
        </w:rPr>
        <w:t>ligt. Ocks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å </w:t>
      </w:r>
      <w:r>
        <w:rPr>
          <w:rStyle w:val="Ei mitään"/>
          <w:rFonts w:ascii="Calibri" w:cs="Calibri" w:hAnsi="Calibri" w:eastAsia="Calibri"/>
          <w:rtl w:val="0"/>
          <w:lang w:val="sv-SE"/>
        </w:rPr>
        <w:t>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r detta v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lkomna resultat spelade 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rbundets 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rtroendevalda en viktig roll.</w:t>
      </w:r>
    </w:p>
    <w:p>
      <w:pPr>
        <w:pStyle w:val="Leipäteksti"/>
        <w:spacing w:after="200" w:line="276" w:lineRule="auto"/>
        <w:ind w:left="1304" w:firstLine="0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sv-SE"/>
        </w:rPr>
        <w:t>”</w:t>
      </w:r>
      <w:r>
        <w:rPr>
          <w:rStyle w:val="Ei mitään"/>
          <w:rFonts w:ascii="Calibri" w:cs="Calibri" w:hAnsi="Calibri" w:eastAsia="Calibri"/>
          <w:rtl w:val="0"/>
          <w:lang w:val="sv-SE"/>
        </w:rPr>
        <w:t>Jag har 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ljt d</w:t>
      </w:r>
      <w:r>
        <w:rPr>
          <w:rStyle w:val="Ei mitään"/>
          <w:rFonts w:ascii="Calibri" w:cs="Calibri" w:hAnsi="Calibri" w:eastAsia="Calibri"/>
          <w:rtl w:val="0"/>
          <w:lang w:val="sv-SE"/>
        </w:rPr>
        <w:t>å</w:t>
      </w:r>
      <w:r>
        <w:rPr>
          <w:rStyle w:val="Ei mitään"/>
          <w:rFonts w:ascii="Calibri" w:cs="Calibri" w:hAnsi="Calibri" w:eastAsia="Calibri"/>
          <w:rtl w:val="0"/>
          <w:lang w:val="sv-SE"/>
        </w:rPr>
        <w:t>ligt med hur Handikappf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rbundets medlemmar syns, enbart ordf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rande som jag sett och h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rt. Bra om man 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r insatt i fr</w:t>
      </w:r>
      <w:r>
        <w:rPr>
          <w:rStyle w:val="Ei mitään"/>
          <w:rFonts w:ascii="Calibri" w:cs="Calibri" w:hAnsi="Calibri" w:eastAsia="Calibri"/>
          <w:rtl w:val="0"/>
          <w:lang w:val="sv-SE"/>
        </w:rPr>
        <w:t>å</w:t>
      </w:r>
      <w:r>
        <w:rPr>
          <w:rStyle w:val="Ei mitään"/>
          <w:rFonts w:ascii="Calibri" w:cs="Calibri" w:hAnsi="Calibri" w:eastAsia="Calibri"/>
          <w:rtl w:val="0"/>
          <w:lang w:val="sv-SE"/>
        </w:rPr>
        <w:t>gorna och har en helhetsuppfattning om de fr</w:t>
      </w:r>
      <w:r>
        <w:rPr>
          <w:rStyle w:val="Ei mitään"/>
          <w:rFonts w:ascii="Calibri" w:cs="Calibri" w:hAnsi="Calibri" w:eastAsia="Calibri"/>
          <w:rtl w:val="0"/>
          <w:lang w:val="sv-SE"/>
        </w:rPr>
        <w:t>å</w:t>
      </w:r>
      <w:r>
        <w:rPr>
          <w:rStyle w:val="Ei mitään"/>
          <w:rFonts w:ascii="Calibri" w:cs="Calibri" w:hAnsi="Calibri" w:eastAsia="Calibri"/>
          <w:rtl w:val="0"/>
          <w:lang w:val="sv-SE"/>
        </w:rPr>
        <w:t>gor man uttalar sig.</w:t>
      </w:r>
      <w:r>
        <w:rPr>
          <w:rStyle w:val="Ei mitään"/>
          <w:rFonts w:ascii="Calibri" w:cs="Calibri" w:hAnsi="Calibri" w:eastAsia="Calibri"/>
          <w:rtl w:val="0"/>
          <w:lang w:val="sv-SE"/>
        </w:rPr>
        <w:t>”</w:t>
      </w:r>
    </w:p>
    <w:p>
      <w:pPr>
        <w:pStyle w:val="Leipäteksti"/>
        <w:spacing w:after="200" w:line="276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 Resultatet k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nns bra d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rf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r att procenten har 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rdelats relativt lika mellan de tillfr</w:t>
      </w:r>
      <w:r>
        <w:rPr>
          <w:rStyle w:val="Ei mitään"/>
          <w:rFonts w:ascii="Calibri" w:cs="Calibri" w:hAnsi="Calibri" w:eastAsia="Calibri"/>
          <w:rtl w:val="0"/>
          <w:lang w:val="sv-SE"/>
        </w:rPr>
        <w:t>å</w:t>
      </w:r>
      <w:r>
        <w:rPr>
          <w:rStyle w:val="Ei mitään"/>
          <w:rFonts w:ascii="Calibri" w:cs="Calibri" w:hAnsi="Calibri" w:eastAsia="Calibri"/>
          <w:rtl w:val="0"/>
          <w:lang w:val="sv-SE"/>
        </w:rPr>
        <w:t>gade. Det negativa utfallet 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rmildras dessutom av att 9 personer k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nde endast litet eller inte alls till projektet Mutual Trust.   </w:t>
      </w:r>
    </w:p>
    <w:p>
      <w:pPr>
        <w:pStyle w:val="Leipäteksti"/>
        <w:spacing w:after="200" w:line="276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sv-SE"/>
        </w:rPr>
        <w:t>Totalt sett kan man s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ga att n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r det g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ller att fr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mja</w:t>
      </w:r>
      <w:r>
        <w:rPr>
          <w:rStyle w:val="Ei mitään"/>
          <w:rFonts w:ascii="Calibri" w:cs="Calibri" w:hAnsi="Calibri" w:eastAsia="Calibri"/>
          <w:rtl w:val="0"/>
          <w:lang w:val="sv-SE"/>
        </w:rPr>
        <w:t> </w:t>
      </w:r>
      <w:r>
        <w:rPr>
          <w:rStyle w:val="Ei mitään"/>
          <w:rFonts w:ascii="Calibri" w:cs="Calibri" w:hAnsi="Calibri" w:eastAsia="Calibri"/>
          <w:rtl w:val="0"/>
          <w:lang w:val="sv-SE"/>
        </w:rPr>
        <w:t>h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lsa</w:t>
      </w:r>
      <w:r>
        <w:rPr>
          <w:rStyle w:val="Ei mitään"/>
          <w:rFonts w:ascii="Calibri" w:cs="Calibri" w:hAnsi="Calibri" w:eastAsia="Calibri"/>
          <w:rtl w:val="0"/>
          <w:lang w:val="sv-SE"/>
        </w:rPr>
        <w:t> </w:t>
      </w:r>
      <w:r>
        <w:rPr>
          <w:rStyle w:val="Ei mitään"/>
          <w:rFonts w:ascii="Calibri" w:cs="Calibri" w:hAnsi="Calibri" w:eastAsia="Calibri"/>
          <w:rtl w:val="0"/>
          <w:lang w:val="sv-SE"/>
        </w:rPr>
        <w:t>och</w:t>
      </w:r>
      <w:r>
        <w:rPr>
          <w:rStyle w:val="Ei mitään"/>
          <w:rFonts w:ascii="Calibri" w:cs="Calibri" w:hAnsi="Calibri" w:eastAsia="Calibri"/>
          <w:rtl w:val="0"/>
          <w:lang w:val="sv-SE"/>
        </w:rPr>
        <w:t> </w:t>
      </w:r>
      <w:r>
        <w:rPr>
          <w:rStyle w:val="Ei mitään"/>
          <w:rFonts w:ascii="Calibri" w:cs="Calibri" w:hAnsi="Calibri" w:eastAsia="Calibri"/>
          <w:rtl w:val="0"/>
          <w:lang w:val="sv-SE"/>
        </w:rPr>
        <w:t>social</w:t>
      </w:r>
      <w:r>
        <w:rPr>
          <w:rStyle w:val="Ei mitään"/>
          <w:rFonts w:ascii="Calibri" w:cs="Calibri" w:hAnsi="Calibri" w:eastAsia="Calibri"/>
          <w:rtl w:val="0"/>
          <w:lang w:val="sv-SE"/>
        </w:rPr>
        <w:t> </w:t>
      </w:r>
      <w:r>
        <w:rPr>
          <w:rStyle w:val="Ei mitään"/>
          <w:rFonts w:ascii="Calibri" w:cs="Calibri" w:hAnsi="Calibri" w:eastAsia="Calibri"/>
          <w:rtl w:val="0"/>
          <w:lang w:val="sv-SE"/>
        </w:rPr>
        <w:t>v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lf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rd 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r funktionshindrade person i Svenskfinland till de delar som omfattas av ovan n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mnda variabler s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å </w:t>
      </w:r>
      <w:r>
        <w:rPr>
          <w:rStyle w:val="Ei mitään"/>
          <w:rFonts w:ascii="Calibri" w:cs="Calibri" w:hAnsi="Calibri" w:eastAsia="Calibri"/>
          <w:rtl w:val="0"/>
          <w:lang w:val="sv-SE"/>
        </w:rPr>
        <w:t>ans</w:t>
      </w:r>
      <w:r>
        <w:rPr>
          <w:rStyle w:val="Ei mitään"/>
          <w:rFonts w:ascii="Calibri" w:cs="Calibri" w:hAnsi="Calibri" w:eastAsia="Calibri"/>
          <w:rtl w:val="0"/>
          <w:lang w:val="sv-SE"/>
        </w:rPr>
        <w:t>å</w:t>
      </w:r>
      <w:r>
        <w:rPr>
          <w:rStyle w:val="Ei mitään"/>
          <w:rFonts w:ascii="Calibri" w:cs="Calibri" w:hAnsi="Calibri" w:eastAsia="Calibri"/>
          <w:rtl w:val="0"/>
          <w:lang w:val="sv-SE"/>
        </w:rPr>
        <w:t>g 68% av de tillfr</w:t>
      </w:r>
      <w:r>
        <w:rPr>
          <w:rStyle w:val="Ei mitään"/>
          <w:rFonts w:ascii="Calibri" w:cs="Calibri" w:hAnsi="Calibri" w:eastAsia="Calibri"/>
          <w:rtl w:val="0"/>
          <w:lang w:val="sv-SE"/>
        </w:rPr>
        <w:t>å</w:t>
      </w:r>
      <w:r>
        <w:rPr>
          <w:rStyle w:val="Ei mitään"/>
          <w:rFonts w:ascii="Calibri" w:cs="Calibri" w:hAnsi="Calibri" w:eastAsia="Calibri"/>
          <w:rtl w:val="0"/>
          <w:lang w:val="sv-SE"/>
        </w:rPr>
        <w:t>gade att Handikappf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rbundet har lyckats bra eller mycket bra med att sk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ta sitt uppdrag. 11% hade sina dubier.  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r Handikappf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rbundet g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ller det nu att analysera v</w:t>
      </w:r>
      <w:r>
        <w:rPr>
          <w:rStyle w:val="Ei mitään"/>
          <w:rFonts w:ascii="Calibri" w:cs="Calibri" w:hAnsi="Calibri" w:eastAsia="Calibri"/>
          <w:rtl w:val="0"/>
          <w:lang w:val="sv-SE"/>
        </w:rPr>
        <w:t>å</w:t>
      </w:r>
      <w:r>
        <w:rPr>
          <w:rStyle w:val="Ei mitään"/>
          <w:rFonts w:ascii="Calibri" w:cs="Calibri" w:hAnsi="Calibri" w:eastAsia="Calibri"/>
          <w:rtl w:val="0"/>
          <w:lang w:val="sv-SE"/>
        </w:rPr>
        <w:t>ra svagheter och styrkor s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å 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att vi i framtiden 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nnu b</w:t>
      </w:r>
      <w:r>
        <w:rPr>
          <w:rStyle w:val="Ei mitään"/>
          <w:rFonts w:ascii="Calibri" w:cs="Calibri" w:hAnsi="Calibri" w:eastAsia="Calibri"/>
          <w:rtl w:val="0"/>
          <w:lang w:val="sv-SE"/>
        </w:rPr>
        <w:t>ä</w:t>
      </w:r>
      <w:r>
        <w:rPr>
          <w:rStyle w:val="Ei mitään"/>
          <w:rFonts w:ascii="Calibri" w:cs="Calibri" w:hAnsi="Calibri" w:eastAsia="Calibri"/>
          <w:rtl w:val="0"/>
          <w:lang w:val="sv-SE"/>
        </w:rPr>
        <w:t>ttre skall kunna m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ta behoven hos v</w:t>
      </w:r>
      <w:r>
        <w:rPr>
          <w:rStyle w:val="Ei mitään"/>
          <w:rFonts w:ascii="Calibri" w:cs="Calibri" w:hAnsi="Calibri" w:eastAsia="Calibri"/>
          <w:rtl w:val="0"/>
          <w:lang w:val="sv-SE"/>
        </w:rPr>
        <w:t>å</w:t>
      </w:r>
      <w:r>
        <w:rPr>
          <w:rStyle w:val="Ei mitään"/>
          <w:rFonts w:ascii="Calibri" w:cs="Calibri" w:hAnsi="Calibri" w:eastAsia="Calibri"/>
          <w:rtl w:val="0"/>
          <w:lang w:val="sv-SE"/>
        </w:rPr>
        <w:t>r m</w:t>
      </w:r>
      <w:r>
        <w:rPr>
          <w:rStyle w:val="Ei mitään"/>
          <w:rFonts w:ascii="Calibri" w:cs="Calibri" w:hAnsi="Calibri" w:eastAsia="Calibri"/>
          <w:rtl w:val="0"/>
          <w:lang w:val="sv-SE"/>
        </w:rPr>
        <w:t>å</w:t>
      </w:r>
      <w:r>
        <w:rPr>
          <w:rStyle w:val="Ei mitään"/>
          <w:rFonts w:ascii="Calibri" w:cs="Calibri" w:hAnsi="Calibri" w:eastAsia="Calibri"/>
          <w:rtl w:val="0"/>
          <w:lang w:val="sv-SE"/>
        </w:rPr>
        <w:t xml:space="preserve">lgrupp.   </w:t>
      </w:r>
    </w:p>
    <w:p>
      <w:pPr>
        <w:pStyle w:val="Leipäteksti"/>
        <w:spacing w:after="200" w:line="276" w:lineRule="auto"/>
        <w:rPr>
          <w:rFonts w:ascii="Calibri" w:cs="Calibri" w:hAnsi="Calibri" w:eastAsia="Calibri"/>
          <w:lang w:val="sv-SE"/>
        </w:rPr>
      </w:pPr>
    </w:p>
    <w:p>
      <w:pPr>
        <w:pStyle w:val="Leipäteksti"/>
        <w:spacing w:after="200" w:line="276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sv-SE"/>
        </w:rPr>
        <w:t>Helsingfors den 17 mars 2017</w:t>
      </w:r>
    </w:p>
    <w:p>
      <w:pPr>
        <w:pStyle w:val="Leipäteksti"/>
        <w:spacing w:after="200" w:line="276" w:lineRule="auto"/>
        <w:rPr>
          <w:rStyle w:val="Ei mitään"/>
          <w:rFonts w:ascii="Calibri" w:cs="Calibri" w:hAnsi="Calibri" w:eastAsia="Calibri"/>
        </w:rPr>
      </w:pPr>
      <w:r>
        <w:rPr>
          <w:rStyle w:val="Ei mitään"/>
          <w:rFonts w:ascii="Calibri" w:cs="Calibri" w:hAnsi="Calibri" w:eastAsia="Calibri"/>
          <w:rtl w:val="0"/>
          <w:lang w:val="sv-SE"/>
        </w:rPr>
        <w:t>Ulf Gustafsson</w:t>
      </w:r>
      <w:r>
        <w:rPr>
          <w:rStyle w:val="Ei mitään"/>
          <w:rFonts w:ascii="Calibri" w:cs="Calibri" w:hAnsi="Calibri" w:eastAsia="Calibri"/>
          <w:lang w:val="sv-SE"/>
        </w:rPr>
        <w:br w:type="textWrapping"/>
      </w:r>
      <w:r>
        <w:rPr>
          <w:rStyle w:val="Ei mitään"/>
          <w:rFonts w:ascii="Calibri" w:cs="Calibri" w:hAnsi="Calibri" w:eastAsia="Calibri"/>
          <w:rtl w:val="0"/>
          <w:lang w:val="sv-SE"/>
        </w:rPr>
        <w:t>verksamhetsledare</w:t>
      </w:r>
      <w:r>
        <w:rPr>
          <w:rStyle w:val="Ei mitään"/>
          <w:rFonts w:ascii="Calibri" w:cs="Calibri" w:hAnsi="Calibri" w:eastAsia="Calibri"/>
          <w:lang w:val="sv-SE"/>
        </w:rPr>
        <w:br w:type="textWrapping"/>
      </w:r>
      <w:r>
        <w:rPr>
          <w:rStyle w:val="Ei mitään"/>
          <w:rFonts w:ascii="Calibri" w:cs="Calibri" w:hAnsi="Calibri" w:eastAsia="Calibri"/>
          <w:rtl w:val="0"/>
          <w:lang w:val="sv-SE"/>
        </w:rPr>
        <w:t>Finlands Svenska Handikappf</w:t>
      </w:r>
      <w:r>
        <w:rPr>
          <w:rStyle w:val="Ei mitään"/>
          <w:rFonts w:ascii="Calibri" w:cs="Calibri" w:hAnsi="Calibri" w:eastAsia="Calibri"/>
          <w:rtl w:val="0"/>
          <w:lang w:val="sv-SE"/>
        </w:rPr>
        <w:t>ö</w:t>
      </w:r>
      <w:r>
        <w:rPr>
          <w:rStyle w:val="Ei mitään"/>
          <w:rFonts w:ascii="Calibri" w:cs="Calibri" w:hAnsi="Calibri" w:eastAsia="Calibri"/>
          <w:rtl w:val="0"/>
          <w:lang w:val="sv-SE"/>
        </w:rPr>
        <w:t>rbund rf</w:t>
      </w:r>
    </w:p>
    <w:p>
      <w:pPr>
        <w:pStyle w:val="Leipäteksti"/>
        <w:spacing w:after="200" w:line="276" w:lineRule="auto"/>
        <w:ind w:left="1304" w:firstLine="0"/>
      </w:pPr>
      <w:r>
        <w:rPr>
          <w:rStyle w:val="Ei mitään"/>
          <w:rFonts w:ascii="Calibri" w:cs="Calibri" w:hAnsi="Calibri" w:eastAsia="Calibri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2166620</wp:posOffset>
                </wp:positionH>
                <wp:positionV relativeFrom="page">
                  <wp:posOffset>3964940</wp:posOffset>
                </wp:positionV>
                <wp:extent cx="2640965" cy="2074545"/>
                <wp:effectExtent l="0" t="0" r="0" b="0"/>
                <wp:wrapSquare wrapText="bothSides" distL="57150" distR="57150" distT="57150" distB="5715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0965" cy="2074545"/>
                          <a:chOff x="0" y="0"/>
                          <a:chExt cx="2640964" cy="2074544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0" y="0"/>
                            <a:ext cx="2640965" cy="2074545"/>
                          </a:xfrm>
                          <a:prstGeom prst="roundRect">
                            <a:avLst>
                              <a:gd name="adj" fmla="val 16079"/>
                            </a:avLst>
                          </a:prstGeom>
                          <a:solidFill>
                            <a:srgbClr val="FFFFFF"/>
                          </a:solidFill>
                          <a:ln w="38100" cap="flat">
                            <a:solidFill>
                              <a:srgbClr val="4F81B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97698" y="97697"/>
                            <a:ext cx="2445568" cy="18791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 Spacing"/>
                                <w:spacing w:before="160" w:after="160" w:line="276" w:lineRule="auto"/>
                                <w:jc w:val="center"/>
                              </w:pPr>
                              <w:r>
                                <w:rPr>
                                  <w:rStyle w:val="Ei mitään"/>
                                  <w:i w:val="1"/>
                                  <w:iCs w:val="1"/>
                                  <w:sz w:val="28"/>
                                  <w:szCs w:val="28"/>
                                  <w:rtl w:val="0"/>
                                  <w:lang w:val="sv-SE"/>
                                </w:rPr>
                                <w:t>Obs! F</w:t>
                              </w:r>
                              <w:r>
                                <w:rPr>
                                  <w:rStyle w:val="Ei mitään"/>
                                  <w:i w:val="1"/>
                                  <w:iCs w:val="1"/>
                                  <w:sz w:val="28"/>
                                  <w:szCs w:val="28"/>
                                  <w:rtl w:val="0"/>
                                  <w:lang w:val="sv-SE"/>
                                </w:rPr>
                                <w:t xml:space="preserve">å </w:t>
                              </w:r>
                              <w:r>
                                <w:rPr>
                                  <w:rStyle w:val="Ei mitään"/>
                                  <w:i w:val="1"/>
                                  <w:iCs w:val="1"/>
                                  <w:sz w:val="28"/>
                                  <w:szCs w:val="28"/>
                                  <w:rtl w:val="0"/>
                                  <w:lang w:val="sv-SE"/>
                                </w:rPr>
                                <w:t>mera ut av enk</w:t>
                              </w:r>
                              <w:r>
                                <w:rPr>
                                  <w:rStyle w:val="Ei mitään"/>
                                  <w:i w:val="1"/>
                                  <w:iCs w:val="1"/>
                                  <w:sz w:val="28"/>
                                  <w:szCs w:val="28"/>
                                  <w:rtl w:val="0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Style w:val="Ei mitään"/>
                                  <w:i w:val="1"/>
                                  <w:iCs w:val="1"/>
                                  <w:sz w:val="28"/>
                                  <w:szCs w:val="28"/>
                                  <w:rtl w:val="0"/>
                                  <w:lang w:val="sv-SE"/>
                                </w:rPr>
                                <w:t>ten genom att studera Google rapporten med diagram och kommentarer samt Exeltabellen d</w:t>
                              </w:r>
                              <w:r>
                                <w:rPr>
                                  <w:rStyle w:val="Ei mitään"/>
                                  <w:i w:val="1"/>
                                  <w:iCs w:val="1"/>
                                  <w:sz w:val="28"/>
                                  <w:szCs w:val="28"/>
                                  <w:rtl w:val="0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Style w:val="Ei mitään"/>
                                  <w:i w:val="1"/>
                                  <w:iCs w:val="1"/>
                                  <w:sz w:val="28"/>
                                  <w:szCs w:val="28"/>
                                  <w:rtl w:val="0"/>
                                  <w:lang w:val="sv-SE"/>
                                </w:rPr>
                                <w:t xml:space="preserve">r alla svar </w:t>
                              </w:r>
                              <w:r>
                                <w:rPr>
                                  <w:rStyle w:val="Ei mitään"/>
                                  <w:i w:val="1"/>
                                  <w:iCs w:val="1"/>
                                  <w:sz w:val="28"/>
                                  <w:szCs w:val="28"/>
                                  <w:rtl w:val="0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Style w:val="Ei mitään"/>
                                  <w:i w:val="1"/>
                                  <w:iCs w:val="1"/>
                                  <w:sz w:val="28"/>
                                  <w:szCs w:val="28"/>
                                  <w:rtl w:val="0"/>
                                  <w:lang w:val="sv-SE"/>
                                </w:rPr>
                                <w:t>r j</w:t>
                              </w:r>
                              <w:r>
                                <w:rPr>
                                  <w:rStyle w:val="Ei mitään"/>
                                  <w:i w:val="1"/>
                                  <w:iCs w:val="1"/>
                                  <w:sz w:val="28"/>
                                  <w:szCs w:val="28"/>
                                  <w:rtl w:val="0"/>
                                  <w:lang w:val="sv-SE"/>
                                </w:rPr>
                                <w:t>ä</w:t>
                              </w:r>
                              <w:r>
                                <w:rPr>
                                  <w:rStyle w:val="Ei mitään"/>
                                  <w:i w:val="1"/>
                                  <w:iCs w:val="1"/>
                                  <w:sz w:val="28"/>
                                  <w:szCs w:val="28"/>
                                  <w:rtl w:val="0"/>
                                  <w:lang w:val="sv-SE"/>
                                </w:rPr>
                                <w:t>mf</w:t>
                              </w:r>
                              <w:r>
                                <w:rPr>
                                  <w:rStyle w:val="Ei mitään"/>
                                  <w:i w:val="1"/>
                                  <w:iCs w:val="1"/>
                                  <w:sz w:val="28"/>
                                  <w:szCs w:val="28"/>
                                  <w:rtl w:val="0"/>
                                  <w:lang w:val="sv-SE"/>
                                </w:rPr>
                                <w:t>ö</w:t>
                              </w:r>
                              <w:r>
                                <w:rPr>
                                  <w:rStyle w:val="Ei mitään"/>
                                  <w:i w:val="1"/>
                                  <w:iCs w:val="1"/>
                                  <w:sz w:val="28"/>
                                  <w:szCs w:val="28"/>
                                  <w:rtl w:val="0"/>
                                  <w:lang w:val="sv-SE"/>
                                </w:rPr>
                                <w:t>rda i detalj.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70.6pt;margin-top:312.2pt;width:207.9pt;height:163.3pt;z-index:251659264;mso-position-horizontal:absolute;mso-position-horizontal-relative:page;mso-position-vertical:absolute;mso-position-vertical-relative:page;mso-wrap-distance-left:4.5pt;mso-wrap-distance-top:4.5pt;mso-wrap-distance-right:4.5pt;mso-wrap-distance-bottom:4.5pt;" coordorigin="0,0" coordsize="2640965,2074545">
                <w10:wrap type="square" side="bothSides" anchorx="page" anchory="page"/>
                <v:roundrect id="_x0000_s1027" style="position:absolute;left:0;top:0;width:2640965;height:2074545;" adj="3473">
                  <v:fill color="#FFFFFF" opacity="100.0%" type="solid"/>
                  <v:stroke filltype="solid" color="#4F81BD" opacity="100.0%" weight="3.0pt" dashstyle="solid" endcap="flat" joinstyle="round" linestyle="single" startarrow="none" startarrowwidth="medium" startarrowlength="medium" endarrow="none" endarrowwidth="medium" endarrowlength="medium"/>
                </v:roundrect>
                <v:rect id="_x0000_s1028" style="position:absolute;left:97698;top:97698;width:2445568;height:187914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 Spacing"/>
                          <w:spacing w:before="160" w:after="160" w:line="276" w:lineRule="auto"/>
                          <w:jc w:val="center"/>
                        </w:pPr>
                        <w:r>
                          <w:rPr>
                            <w:rStyle w:val="Ei mitään"/>
                            <w:i w:val="1"/>
                            <w:iCs w:val="1"/>
                            <w:sz w:val="28"/>
                            <w:szCs w:val="28"/>
                            <w:rtl w:val="0"/>
                            <w:lang w:val="sv-SE"/>
                          </w:rPr>
                          <w:t>Obs! F</w:t>
                        </w:r>
                        <w:r>
                          <w:rPr>
                            <w:rStyle w:val="Ei mitään"/>
                            <w:i w:val="1"/>
                            <w:iCs w:val="1"/>
                            <w:sz w:val="28"/>
                            <w:szCs w:val="28"/>
                            <w:rtl w:val="0"/>
                            <w:lang w:val="sv-SE"/>
                          </w:rPr>
                          <w:t xml:space="preserve">å </w:t>
                        </w:r>
                        <w:r>
                          <w:rPr>
                            <w:rStyle w:val="Ei mitään"/>
                            <w:i w:val="1"/>
                            <w:iCs w:val="1"/>
                            <w:sz w:val="28"/>
                            <w:szCs w:val="28"/>
                            <w:rtl w:val="0"/>
                            <w:lang w:val="sv-SE"/>
                          </w:rPr>
                          <w:t>mera ut av enk</w:t>
                        </w:r>
                        <w:r>
                          <w:rPr>
                            <w:rStyle w:val="Ei mitään"/>
                            <w:i w:val="1"/>
                            <w:iCs w:val="1"/>
                            <w:sz w:val="28"/>
                            <w:szCs w:val="28"/>
                            <w:rtl w:val="0"/>
                            <w:lang w:val="sv-SE"/>
                          </w:rPr>
                          <w:t>ä</w:t>
                        </w:r>
                        <w:r>
                          <w:rPr>
                            <w:rStyle w:val="Ei mitään"/>
                            <w:i w:val="1"/>
                            <w:iCs w:val="1"/>
                            <w:sz w:val="28"/>
                            <w:szCs w:val="28"/>
                            <w:rtl w:val="0"/>
                            <w:lang w:val="sv-SE"/>
                          </w:rPr>
                          <w:t>ten genom att studera Google rapporten med diagram och kommentarer samt Exeltabellen d</w:t>
                        </w:r>
                        <w:r>
                          <w:rPr>
                            <w:rStyle w:val="Ei mitään"/>
                            <w:i w:val="1"/>
                            <w:iCs w:val="1"/>
                            <w:sz w:val="28"/>
                            <w:szCs w:val="28"/>
                            <w:rtl w:val="0"/>
                            <w:lang w:val="sv-SE"/>
                          </w:rPr>
                          <w:t>ä</w:t>
                        </w:r>
                        <w:r>
                          <w:rPr>
                            <w:rStyle w:val="Ei mitään"/>
                            <w:i w:val="1"/>
                            <w:iCs w:val="1"/>
                            <w:sz w:val="28"/>
                            <w:szCs w:val="28"/>
                            <w:rtl w:val="0"/>
                            <w:lang w:val="sv-SE"/>
                          </w:rPr>
                          <w:t xml:space="preserve">r alla svar </w:t>
                        </w:r>
                        <w:r>
                          <w:rPr>
                            <w:rStyle w:val="Ei mitään"/>
                            <w:i w:val="1"/>
                            <w:iCs w:val="1"/>
                            <w:sz w:val="28"/>
                            <w:szCs w:val="28"/>
                            <w:rtl w:val="0"/>
                            <w:lang w:val="sv-SE"/>
                          </w:rPr>
                          <w:t>ä</w:t>
                        </w:r>
                        <w:r>
                          <w:rPr>
                            <w:rStyle w:val="Ei mitään"/>
                            <w:i w:val="1"/>
                            <w:iCs w:val="1"/>
                            <w:sz w:val="28"/>
                            <w:szCs w:val="28"/>
                            <w:rtl w:val="0"/>
                            <w:lang w:val="sv-SE"/>
                          </w:rPr>
                          <w:t>r j</w:t>
                        </w:r>
                        <w:r>
                          <w:rPr>
                            <w:rStyle w:val="Ei mitään"/>
                            <w:i w:val="1"/>
                            <w:iCs w:val="1"/>
                            <w:sz w:val="28"/>
                            <w:szCs w:val="28"/>
                            <w:rtl w:val="0"/>
                            <w:lang w:val="sv-SE"/>
                          </w:rPr>
                          <w:t>ä</w:t>
                        </w:r>
                        <w:r>
                          <w:rPr>
                            <w:rStyle w:val="Ei mitään"/>
                            <w:i w:val="1"/>
                            <w:iCs w:val="1"/>
                            <w:sz w:val="28"/>
                            <w:szCs w:val="28"/>
                            <w:rtl w:val="0"/>
                            <w:lang w:val="sv-SE"/>
                          </w:rPr>
                          <w:t>mf</w:t>
                        </w:r>
                        <w:r>
                          <w:rPr>
                            <w:rStyle w:val="Ei mitään"/>
                            <w:i w:val="1"/>
                            <w:iCs w:val="1"/>
                            <w:sz w:val="28"/>
                            <w:szCs w:val="28"/>
                            <w:rtl w:val="0"/>
                            <w:lang w:val="sv-SE"/>
                          </w:rPr>
                          <w:t>ö</w:t>
                        </w:r>
                        <w:r>
                          <w:rPr>
                            <w:rStyle w:val="Ei mitään"/>
                            <w:i w:val="1"/>
                            <w:iCs w:val="1"/>
                            <w:sz w:val="28"/>
                            <w:szCs w:val="28"/>
                            <w:rtl w:val="0"/>
                            <w:lang w:val="sv-SE"/>
                          </w:rPr>
                          <w:t>rda i detalj.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erpetua">
    <w:charset w:val="00"/>
    <w:family w:val="roman"/>
    <w:pitch w:val="default"/>
  </w:font>
  <w:font w:name="Franklin Gothic Book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Leipäteksti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379730</wp:posOffset>
              </wp:positionH>
              <wp:positionV relativeFrom="page">
                <wp:posOffset>10013950</wp:posOffset>
              </wp:positionV>
              <wp:extent cx="520700" cy="5207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700" cy="520700"/>
                        <a:chOff x="0" y="0"/>
                        <a:chExt cx="520700" cy="52070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20700" cy="5207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76254" y="76254"/>
                          <a:ext cx="368192" cy="3681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  <w:jc w:val="center"/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PAGE 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t>3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9" style="visibility:visible;position:absolute;margin-left:29.9pt;margin-top:788.5pt;width:41.0pt;height:4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20700,520700">
              <w10:wrap type="none" side="bothSides" anchorx="page" anchory="page"/>
              <v:oval id="_x0000_s1030" style="position:absolute;left:0;top:0;width:520700;height:520700;">
                <v:fill color="#4A66A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oval>
              <v:rect id="_x0000_s1031" style="position:absolute;left:76255;top:76255;width:368190;height:36819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jc w:val="center"/>
                      </w:pPr>
                      <w:r>
                        <w:rPr/>
                        <w:fldChar w:fldCharType="begin" w:fldLock="0"/>
                      </w:r>
                      <w:r>
                        <w:instrText xml:space="preserve"> PAGE </w:instrText>
                      </w:r>
                      <w:r>
                        <w:rPr/>
                        <w:fldChar w:fldCharType="separate" w:fldLock="0"/>
                      </w:r>
                      <w:r>
                        <w:t>3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</v:rect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314960</wp:posOffset>
              </wp:positionH>
              <wp:positionV relativeFrom="page">
                <wp:posOffset>328930</wp:posOffset>
              </wp:positionV>
              <wp:extent cx="6931025" cy="1003490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1025" cy="1003490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2" style="visibility:visible;position:absolute;margin-left:0.0pt;margin-top:0.0pt;width:545.7pt;height:790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adj="869">
              <v:fill on="f"/>
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-3843020</wp:posOffset>
              </wp:positionH>
              <wp:positionV relativeFrom="page">
                <wp:posOffset>5048885</wp:posOffset>
              </wp:positionV>
              <wp:extent cx="8891905" cy="594995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8891905" cy="59499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 Spacing"/>
                          </w:pPr>
                          <w:r>
                            <w:rPr>
                              <w:rFonts w:ascii="Franklin Gothic Book" w:cs="Franklin Gothic Book" w:hAnsi="Franklin Gothic Book" w:eastAsia="Franklin Gothic Book"/>
                              <w:color w:val="7f7f7f"/>
                              <w:u w:color="7f7f7f"/>
                              <w:rtl w:val="0"/>
                              <w:lang w:val="sv-SE"/>
                            </w:rPr>
                            <w:t>Att fr</w:t>
                          </w:r>
                          <w:r>
                            <w:rPr>
                              <w:rFonts w:ascii="Franklin Gothic Book" w:cs="Franklin Gothic Book" w:hAnsi="Franklin Gothic Book" w:eastAsia="Franklin Gothic Book"/>
                              <w:color w:val="7f7f7f"/>
                              <w:u w:color="7f7f7f"/>
                              <w:rtl w:val="0"/>
                              <w:lang w:val="sv-SE"/>
                            </w:rPr>
                            <w:t>ä</w:t>
                          </w:r>
                          <w:r>
                            <w:rPr>
                              <w:rFonts w:ascii="Franklin Gothic Book" w:cs="Franklin Gothic Book" w:hAnsi="Franklin Gothic Book" w:eastAsia="Franklin Gothic Book"/>
                              <w:color w:val="7f7f7f"/>
                              <w:u w:color="7f7f7f"/>
                              <w:rtl w:val="0"/>
                              <w:lang w:val="sv-SE"/>
                            </w:rPr>
                            <w:t>mja h</w:t>
                          </w:r>
                          <w:r>
                            <w:rPr>
                              <w:rFonts w:ascii="Franklin Gothic Book" w:cs="Franklin Gothic Book" w:hAnsi="Franklin Gothic Book" w:eastAsia="Franklin Gothic Book"/>
                              <w:color w:val="7f7f7f"/>
                              <w:u w:color="7f7f7f"/>
                              <w:rtl w:val="0"/>
                              <w:lang w:val="sv-SE"/>
                            </w:rPr>
                            <w:t>ä</w:t>
                          </w:r>
                          <w:r>
                            <w:rPr>
                              <w:rFonts w:ascii="Franklin Gothic Book" w:cs="Franklin Gothic Book" w:hAnsi="Franklin Gothic Book" w:eastAsia="Franklin Gothic Book"/>
                              <w:color w:val="7f7f7f"/>
                              <w:u w:color="7f7f7f"/>
                              <w:rtl w:val="0"/>
                              <w:lang w:val="sv-SE"/>
                            </w:rPr>
                            <w:t>lsa och social v</w:t>
                          </w:r>
                          <w:r>
                            <w:rPr>
                              <w:rFonts w:ascii="Franklin Gothic Book" w:cs="Franklin Gothic Book" w:hAnsi="Franklin Gothic Book" w:eastAsia="Franklin Gothic Book"/>
                              <w:color w:val="7f7f7f"/>
                              <w:u w:color="7f7f7f"/>
                              <w:rtl w:val="0"/>
                              <w:lang w:val="sv-SE"/>
                            </w:rPr>
                            <w:t>ä</w:t>
                          </w:r>
                          <w:r>
                            <w:rPr>
                              <w:rFonts w:ascii="Franklin Gothic Book" w:cs="Franklin Gothic Book" w:hAnsi="Franklin Gothic Book" w:eastAsia="Franklin Gothic Book"/>
                              <w:color w:val="7f7f7f"/>
                              <w:u w:color="7f7f7f"/>
                              <w:rtl w:val="0"/>
                              <w:lang w:val="sv-SE"/>
                            </w:rPr>
                            <w:t>lf</w:t>
                          </w:r>
                          <w:r>
                            <w:rPr>
                              <w:rFonts w:ascii="Franklin Gothic Book" w:cs="Franklin Gothic Book" w:hAnsi="Franklin Gothic Book" w:eastAsia="Franklin Gothic Book"/>
                              <w:color w:val="7f7f7f"/>
                              <w:u w:color="7f7f7f"/>
                              <w:rtl w:val="0"/>
                              <w:lang w:val="sv-SE"/>
                            </w:rPr>
                            <w:t>ä</w:t>
                          </w:r>
                          <w:r>
                            <w:rPr>
                              <w:rFonts w:ascii="Franklin Gothic Book" w:cs="Franklin Gothic Book" w:hAnsi="Franklin Gothic Book" w:eastAsia="Franklin Gothic Book"/>
                              <w:color w:val="7f7f7f"/>
                              <w:u w:color="7f7f7f"/>
                              <w:rtl w:val="0"/>
                              <w:lang w:val="sv-SE"/>
                            </w:rPr>
                            <w:t>rd | [V</w:t>
                          </w:r>
                          <w:r>
                            <w:rPr>
                              <w:rFonts w:ascii="Franklin Gothic Book" w:cs="Franklin Gothic Book" w:hAnsi="Franklin Gothic Book" w:eastAsia="Franklin Gothic Book"/>
                              <w:color w:val="7f7f7f"/>
                              <w:u w:color="7f7f7f"/>
                              <w:rtl w:val="0"/>
                              <w:lang w:val="sv-SE"/>
                            </w:rPr>
                            <w:t>ä</w:t>
                          </w:r>
                          <w:r>
                            <w:rPr>
                              <w:rFonts w:ascii="Franklin Gothic Book" w:cs="Franklin Gothic Book" w:hAnsi="Franklin Gothic Book" w:eastAsia="Franklin Gothic Book"/>
                              <w:color w:val="7f7f7f"/>
                              <w:u w:color="7f7f7f"/>
                              <w:rtl w:val="0"/>
                              <w:lang w:val="sv-SE"/>
                            </w:rPr>
                            <w:t xml:space="preserve">lj datum] </w:t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3" style="visibility:visible;position:absolute;margin-left:-302.6pt;margin-top:397.6pt;width:700.1pt;height:46.8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 Spacing"/>
                    </w:pPr>
                    <w:r>
                      <w:rPr>
                        <w:rFonts w:ascii="Franklin Gothic Book" w:cs="Franklin Gothic Book" w:hAnsi="Franklin Gothic Book" w:eastAsia="Franklin Gothic Book"/>
                        <w:color w:val="7f7f7f"/>
                        <w:u w:color="7f7f7f"/>
                        <w:rtl w:val="0"/>
                        <w:lang w:val="sv-SE"/>
                      </w:rPr>
                      <w:t>Att fr</w:t>
                    </w:r>
                    <w:r>
                      <w:rPr>
                        <w:rFonts w:ascii="Franklin Gothic Book" w:cs="Franklin Gothic Book" w:hAnsi="Franklin Gothic Book" w:eastAsia="Franklin Gothic Book"/>
                        <w:color w:val="7f7f7f"/>
                        <w:u w:color="7f7f7f"/>
                        <w:rtl w:val="0"/>
                        <w:lang w:val="sv-SE"/>
                      </w:rPr>
                      <w:t>ä</w:t>
                    </w:r>
                    <w:r>
                      <w:rPr>
                        <w:rFonts w:ascii="Franklin Gothic Book" w:cs="Franklin Gothic Book" w:hAnsi="Franklin Gothic Book" w:eastAsia="Franklin Gothic Book"/>
                        <w:color w:val="7f7f7f"/>
                        <w:u w:color="7f7f7f"/>
                        <w:rtl w:val="0"/>
                        <w:lang w:val="sv-SE"/>
                      </w:rPr>
                      <w:t>mja h</w:t>
                    </w:r>
                    <w:r>
                      <w:rPr>
                        <w:rFonts w:ascii="Franklin Gothic Book" w:cs="Franklin Gothic Book" w:hAnsi="Franklin Gothic Book" w:eastAsia="Franklin Gothic Book"/>
                        <w:color w:val="7f7f7f"/>
                        <w:u w:color="7f7f7f"/>
                        <w:rtl w:val="0"/>
                        <w:lang w:val="sv-SE"/>
                      </w:rPr>
                      <w:t>ä</w:t>
                    </w:r>
                    <w:r>
                      <w:rPr>
                        <w:rFonts w:ascii="Franklin Gothic Book" w:cs="Franklin Gothic Book" w:hAnsi="Franklin Gothic Book" w:eastAsia="Franklin Gothic Book"/>
                        <w:color w:val="7f7f7f"/>
                        <w:u w:color="7f7f7f"/>
                        <w:rtl w:val="0"/>
                        <w:lang w:val="sv-SE"/>
                      </w:rPr>
                      <w:t>lsa och social v</w:t>
                    </w:r>
                    <w:r>
                      <w:rPr>
                        <w:rFonts w:ascii="Franklin Gothic Book" w:cs="Franklin Gothic Book" w:hAnsi="Franklin Gothic Book" w:eastAsia="Franklin Gothic Book"/>
                        <w:color w:val="7f7f7f"/>
                        <w:u w:color="7f7f7f"/>
                        <w:rtl w:val="0"/>
                        <w:lang w:val="sv-SE"/>
                      </w:rPr>
                      <w:t>ä</w:t>
                    </w:r>
                    <w:r>
                      <w:rPr>
                        <w:rFonts w:ascii="Franklin Gothic Book" w:cs="Franklin Gothic Book" w:hAnsi="Franklin Gothic Book" w:eastAsia="Franklin Gothic Book"/>
                        <w:color w:val="7f7f7f"/>
                        <w:u w:color="7f7f7f"/>
                        <w:rtl w:val="0"/>
                        <w:lang w:val="sv-SE"/>
                      </w:rPr>
                      <w:t>lf</w:t>
                    </w:r>
                    <w:r>
                      <w:rPr>
                        <w:rFonts w:ascii="Franklin Gothic Book" w:cs="Franklin Gothic Book" w:hAnsi="Franklin Gothic Book" w:eastAsia="Franklin Gothic Book"/>
                        <w:color w:val="7f7f7f"/>
                        <w:u w:color="7f7f7f"/>
                        <w:rtl w:val="0"/>
                        <w:lang w:val="sv-SE"/>
                      </w:rPr>
                      <w:t>ä</w:t>
                    </w:r>
                    <w:r>
                      <w:rPr>
                        <w:rFonts w:ascii="Franklin Gothic Book" w:cs="Franklin Gothic Book" w:hAnsi="Franklin Gothic Book" w:eastAsia="Franklin Gothic Book"/>
                        <w:color w:val="7f7f7f"/>
                        <w:u w:color="7f7f7f"/>
                        <w:rtl w:val="0"/>
                        <w:lang w:val="sv-SE"/>
                      </w:rPr>
                      <w:t>rd | [V</w:t>
                    </w:r>
                    <w:r>
                      <w:rPr>
                        <w:rFonts w:ascii="Franklin Gothic Book" w:cs="Franklin Gothic Book" w:hAnsi="Franklin Gothic Book" w:eastAsia="Franklin Gothic Book"/>
                        <w:color w:val="7f7f7f"/>
                        <w:u w:color="7f7f7f"/>
                        <w:rtl w:val="0"/>
                        <w:lang w:val="sv-SE"/>
                      </w:rPr>
                      <w:t>ä</w:t>
                    </w:r>
                    <w:r>
                      <w:rPr>
                        <w:rFonts w:ascii="Franklin Gothic Book" w:cs="Franklin Gothic Book" w:hAnsi="Franklin Gothic Book" w:eastAsia="Franklin Gothic Book"/>
                        <w:color w:val="7f7f7f"/>
                        <w:u w:color="7f7f7f"/>
                        <w:rtl w:val="0"/>
                        <w:lang w:val="sv-SE"/>
                      </w:rPr>
                      <w:t xml:space="preserve">lj datum] 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bidi w:val="0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10013950</wp:posOffset>
              </wp:positionV>
              <wp:extent cx="520700" cy="520700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700" cy="520700"/>
                        <a:chOff x="0" y="0"/>
                        <a:chExt cx="520700" cy="520700"/>
                      </a:xfrm>
                    </wpg:grpSpPr>
                    <wps:wsp>
                      <wps:cNvPr id="1073741830" name="Shape 1073741830"/>
                      <wps:cNvSpPr/>
                      <wps:spPr>
                        <a:xfrm>
                          <a:off x="0" y="0"/>
                          <a:ext cx="520700" cy="5207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76254" y="76254"/>
                          <a:ext cx="368192" cy="3681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 Spacing"/>
                              <w:jc w:val="center"/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PAGE 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t>4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34" style="visibility:visible;position:absolute;margin-left:70.9pt;margin-top:788.5pt;width:41.0pt;height:4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20700,520700">
              <w10:wrap type="none" side="bothSides" anchorx="page" anchory="page"/>
              <v:oval id="_x0000_s1035" style="position:absolute;left:0;top:0;width:520700;height:520700;">
                <v:fill color="#4A66AC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oval>
              <v:rect id="_x0000_s1036" style="position:absolute;left:76255;top:76255;width:368190;height:36819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 Spacing"/>
                        <w:jc w:val="center"/>
                      </w:pPr>
                      <w:r>
                        <w:rPr/>
                        <w:fldChar w:fldCharType="begin" w:fldLock="0"/>
                      </w:r>
                      <w:r>
                        <w:instrText xml:space="preserve"> PAGE </w:instrText>
                      </w:r>
                      <w:r>
                        <w:rPr/>
                        <w:fldChar w:fldCharType="separate" w:fldLock="0"/>
                      </w:r>
                      <w:r>
                        <w:t>4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</v:rect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-3279775</wp:posOffset>
              </wp:positionH>
              <wp:positionV relativeFrom="page">
                <wp:posOffset>5080635</wp:posOffset>
              </wp:positionV>
              <wp:extent cx="8891905" cy="531495"/>
              <wp:effectExtent l="0" t="0" r="0" b="0"/>
              <wp:wrapNone/>
              <wp:docPr id="107374183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8891905" cy="53149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 Spacing"/>
                          </w:pPr>
                          <w:r>
                            <w:rPr>
                              <w:rFonts w:ascii="Franklin Gothic Book" w:cs="Franklin Gothic Book" w:hAnsi="Franklin Gothic Book" w:eastAsia="Franklin Gothic Book"/>
                              <w:color w:val="7f7f7f"/>
                              <w:u w:color="7f7f7f"/>
                              <w:rtl w:val="0"/>
                              <w:lang w:val="sv-SE"/>
                            </w:rPr>
                            <w:t>Att fr</w:t>
                          </w:r>
                          <w:r>
                            <w:rPr>
                              <w:rFonts w:ascii="Franklin Gothic Book" w:cs="Franklin Gothic Book" w:hAnsi="Franklin Gothic Book" w:eastAsia="Franklin Gothic Book"/>
                              <w:color w:val="7f7f7f"/>
                              <w:u w:color="7f7f7f"/>
                              <w:rtl w:val="0"/>
                              <w:lang w:val="sv-SE"/>
                            </w:rPr>
                            <w:t>ä</w:t>
                          </w:r>
                          <w:r>
                            <w:rPr>
                              <w:rFonts w:ascii="Franklin Gothic Book" w:cs="Franklin Gothic Book" w:hAnsi="Franklin Gothic Book" w:eastAsia="Franklin Gothic Book"/>
                              <w:color w:val="7f7f7f"/>
                              <w:u w:color="7f7f7f"/>
                              <w:rtl w:val="0"/>
                              <w:lang w:val="sv-SE"/>
                            </w:rPr>
                            <w:t>mja h</w:t>
                          </w:r>
                          <w:r>
                            <w:rPr>
                              <w:rFonts w:ascii="Franklin Gothic Book" w:cs="Franklin Gothic Book" w:hAnsi="Franklin Gothic Book" w:eastAsia="Franklin Gothic Book"/>
                              <w:color w:val="7f7f7f"/>
                              <w:u w:color="7f7f7f"/>
                              <w:rtl w:val="0"/>
                              <w:lang w:val="sv-SE"/>
                            </w:rPr>
                            <w:t>ä</w:t>
                          </w:r>
                          <w:r>
                            <w:rPr>
                              <w:rFonts w:ascii="Franklin Gothic Book" w:cs="Franklin Gothic Book" w:hAnsi="Franklin Gothic Book" w:eastAsia="Franklin Gothic Book"/>
                              <w:color w:val="7f7f7f"/>
                              <w:u w:color="7f7f7f"/>
                              <w:rtl w:val="0"/>
                              <w:lang w:val="sv-SE"/>
                            </w:rPr>
                            <w:t>lsa och social v</w:t>
                          </w:r>
                          <w:r>
                            <w:rPr>
                              <w:rFonts w:ascii="Franklin Gothic Book" w:cs="Franklin Gothic Book" w:hAnsi="Franklin Gothic Book" w:eastAsia="Franklin Gothic Book"/>
                              <w:color w:val="7f7f7f"/>
                              <w:u w:color="7f7f7f"/>
                              <w:rtl w:val="0"/>
                              <w:lang w:val="sv-SE"/>
                            </w:rPr>
                            <w:t>ä</w:t>
                          </w:r>
                          <w:r>
                            <w:rPr>
                              <w:rFonts w:ascii="Franklin Gothic Book" w:cs="Franklin Gothic Book" w:hAnsi="Franklin Gothic Book" w:eastAsia="Franklin Gothic Book"/>
                              <w:color w:val="7f7f7f"/>
                              <w:u w:color="7f7f7f"/>
                              <w:rtl w:val="0"/>
                              <w:lang w:val="sv-SE"/>
                            </w:rPr>
                            <w:t>lf</w:t>
                          </w:r>
                          <w:r>
                            <w:rPr>
                              <w:rFonts w:ascii="Franklin Gothic Book" w:cs="Franklin Gothic Book" w:hAnsi="Franklin Gothic Book" w:eastAsia="Franklin Gothic Book"/>
                              <w:color w:val="7f7f7f"/>
                              <w:u w:color="7f7f7f"/>
                              <w:rtl w:val="0"/>
                              <w:lang w:val="sv-SE"/>
                            </w:rPr>
                            <w:t>ä</w:t>
                          </w:r>
                          <w:r>
                            <w:rPr>
                              <w:rFonts w:ascii="Franklin Gothic Book" w:cs="Franklin Gothic Book" w:hAnsi="Franklin Gothic Book" w:eastAsia="Franklin Gothic Book"/>
                              <w:color w:val="7f7f7f"/>
                              <w:u w:color="7f7f7f"/>
                              <w:rtl w:val="0"/>
                              <w:lang w:val="sv-SE"/>
                            </w:rPr>
                            <w:t>rd | [V</w:t>
                          </w:r>
                          <w:r>
                            <w:rPr>
                              <w:rFonts w:ascii="Franklin Gothic Book" w:cs="Franklin Gothic Book" w:hAnsi="Franklin Gothic Book" w:eastAsia="Franklin Gothic Book"/>
                              <w:color w:val="7f7f7f"/>
                              <w:u w:color="7f7f7f"/>
                              <w:rtl w:val="0"/>
                              <w:lang w:val="sv-SE"/>
                            </w:rPr>
                            <w:t>ä</w:t>
                          </w:r>
                          <w:r>
                            <w:rPr>
                              <w:rFonts w:ascii="Franklin Gothic Book" w:cs="Franklin Gothic Book" w:hAnsi="Franklin Gothic Book" w:eastAsia="Franklin Gothic Book"/>
                              <w:color w:val="7f7f7f"/>
                              <w:u w:color="7f7f7f"/>
                              <w:rtl w:val="0"/>
                              <w:lang w:val="sv-SE"/>
                            </w:rPr>
                            <w:t xml:space="preserve">lj datum] </w:t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37" style="visibility:visible;position:absolute;margin-left:-258.3pt;margin-top:400.1pt;width:700.1pt;height:41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 Spacing"/>
                    </w:pPr>
                    <w:r>
                      <w:rPr>
                        <w:rFonts w:ascii="Franklin Gothic Book" w:cs="Franklin Gothic Book" w:hAnsi="Franklin Gothic Book" w:eastAsia="Franklin Gothic Book"/>
                        <w:color w:val="7f7f7f"/>
                        <w:u w:color="7f7f7f"/>
                        <w:rtl w:val="0"/>
                        <w:lang w:val="sv-SE"/>
                      </w:rPr>
                      <w:t>Att fr</w:t>
                    </w:r>
                    <w:r>
                      <w:rPr>
                        <w:rFonts w:ascii="Franklin Gothic Book" w:cs="Franklin Gothic Book" w:hAnsi="Franklin Gothic Book" w:eastAsia="Franklin Gothic Book"/>
                        <w:color w:val="7f7f7f"/>
                        <w:u w:color="7f7f7f"/>
                        <w:rtl w:val="0"/>
                        <w:lang w:val="sv-SE"/>
                      </w:rPr>
                      <w:t>ä</w:t>
                    </w:r>
                    <w:r>
                      <w:rPr>
                        <w:rFonts w:ascii="Franklin Gothic Book" w:cs="Franklin Gothic Book" w:hAnsi="Franklin Gothic Book" w:eastAsia="Franklin Gothic Book"/>
                        <w:color w:val="7f7f7f"/>
                        <w:u w:color="7f7f7f"/>
                        <w:rtl w:val="0"/>
                        <w:lang w:val="sv-SE"/>
                      </w:rPr>
                      <w:t>mja h</w:t>
                    </w:r>
                    <w:r>
                      <w:rPr>
                        <w:rFonts w:ascii="Franklin Gothic Book" w:cs="Franklin Gothic Book" w:hAnsi="Franklin Gothic Book" w:eastAsia="Franklin Gothic Book"/>
                        <w:color w:val="7f7f7f"/>
                        <w:u w:color="7f7f7f"/>
                        <w:rtl w:val="0"/>
                        <w:lang w:val="sv-SE"/>
                      </w:rPr>
                      <w:t>ä</w:t>
                    </w:r>
                    <w:r>
                      <w:rPr>
                        <w:rFonts w:ascii="Franklin Gothic Book" w:cs="Franklin Gothic Book" w:hAnsi="Franklin Gothic Book" w:eastAsia="Franklin Gothic Book"/>
                        <w:color w:val="7f7f7f"/>
                        <w:u w:color="7f7f7f"/>
                        <w:rtl w:val="0"/>
                        <w:lang w:val="sv-SE"/>
                      </w:rPr>
                      <w:t>lsa och social v</w:t>
                    </w:r>
                    <w:r>
                      <w:rPr>
                        <w:rFonts w:ascii="Franklin Gothic Book" w:cs="Franklin Gothic Book" w:hAnsi="Franklin Gothic Book" w:eastAsia="Franklin Gothic Book"/>
                        <w:color w:val="7f7f7f"/>
                        <w:u w:color="7f7f7f"/>
                        <w:rtl w:val="0"/>
                        <w:lang w:val="sv-SE"/>
                      </w:rPr>
                      <w:t>ä</w:t>
                    </w:r>
                    <w:r>
                      <w:rPr>
                        <w:rFonts w:ascii="Franklin Gothic Book" w:cs="Franklin Gothic Book" w:hAnsi="Franklin Gothic Book" w:eastAsia="Franklin Gothic Book"/>
                        <w:color w:val="7f7f7f"/>
                        <w:u w:color="7f7f7f"/>
                        <w:rtl w:val="0"/>
                        <w:lang w:val="sv-SE"/>
                      </w:rPr>
                      <w:t>lf</w:t>
                    </w:r>
                    <w:r>
                      <w:rPr>
                        <w:rFonts w:ascii="Franklin Gothic Book" w:cs="Franklin Gothic Book" w:hAnsi="Franklin Gothic Book" w:eastAsia="Franklin Gothic Book"/>
                        <w:color w:val="7f7f7f"/>
                        <w:u w:color="7f7f7f"/>
                        <w:rtl w:val="0"/>
                        <w:lang w:val="sv-SE"/>
                      </w:rPr>
                      <w:t>ä</w:t>
                    </w:r>
                    <w:r>
                      <w:rPr>
                        <w:rFonts w:ascii="Franklin Gothic Book" w:cs="Franklin Gothic Book" w:hAnsi="Franklin Gothic Book" w:eastAsia="Franklin Gothic Book"/>
                        <w:color w:val="7f7f7f"/>
                        <w:u w:color="7f7f7f"/>
                        <w:rtl w:val="0"/>
                        <w:lang w:val="sv-SE"/>
                      </w:rPr>
                      <w:t>rd | [V</w:t>
                    </w:r>
                    <w:r>
                      <w:rPr>
                        <w:rFonts w:ascii="Franklin Gothic Book" w:cs="Franklin Gothic Book" w:hAnsi="Franklin Gothic Book" w:eastAsia="Franklin Gothic Book"/>
                        <w:color w:val="7f7f7f"/>
                        <w:u w:color="7f7f7f"/>
                        <w:rtl w:val="0"/>
                        <w:lang w:val="sv-SE"/>
                      </w:rPr>
                      <w:t>ä</w:t>
                    </w:r>
                    <w:r>
                      <w:rPr>
                        <w:rFonts w:ascii="Franklin Gothic Book" w:cs="Franklin Gothic Book" w:hAnsi="Franklin Gothic Book" w:eastAsia="Franklin Gothic Book"/>
                        <w:color w:val="7f7f7f"/>
                        <w:u w:color="7f7f7f"/>
                        <w:rtl w:val="0"/>
                        <w:lang w:val="sv-SE"/>
                      </w:rPr>
                      <w:t xml:space="preserve">lj datum] </w:t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314960</wp:posOffset>
              </wp:positionH>
              <wp:positionV relativeFrom="page">
                <wp:posOffset>328930</wp:posOffset>
              </wp:positionV>
              <wp:extent cx="6931025" cy="10034905"/>
              <wp:effectExtent l="0" t="0" r="0" b="0"/>
              <wp:wrapNone/>
              <wp:docPr id="107374183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1025" cy="1003490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8" style="visibility:visible;position:absolute;margin-left:0.0pt;margin-top:0.0pt;width:545.7pt;height:790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adj="869">
              <v:fill on="f"/>
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1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erpetua" w:cs="Perpetua" w:hAnsi="Perpetua" w:eastAsia="Perpet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eipäteksti">
    <w:name w:val="Leipäteksti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Perpetua" w:cs="Perpetua" w:hAnsi="Perpetua" w:eastAsia="Perpet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Perpetua" w:cs="Perpetua" w:hAnsi="Perpetua" w:eastAsia="Perpet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itle">
    <w:name w:val="Title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anklin Gothic Book" w:cs="Franklin Gothic Book" w:hAnsi="Franklin Gothic Book" w:eastAsia="Franklin Gothic Book"/>
      <w:b w:val="0"/>
      <w:bCs w:val="0"/>
      <w:i w:val="0"/>
      <w:iCs w:val="0"/>
      <w:caps w:val="0"/>
      <w:smallCaps w:val="0"/>
      <w:strike w:val="0"/>
      <w:dstrike w:val="0"/>
      <w:outline w:val="0"/>
      <w:color w:val="374c80"/>
      <w:spacing w:val="-10"/>
      <w:kern w:val="0"/>
      <w:position w:val="0"/>
      <w:sz w:val="52"/>
      <w:szCs w:val="52"/>
      <w:u w:val="none" w:color="374c80"/>
      <w:vertAlign w:val="baseline"/>
      <w:lang w:val="en-US"/>
    </w:rPr>
  </w:style>
  <w:style w:type="paragraph" w:styleId="Subtitle">
    <w:name w:val="Subtitle"/>
    <w:next w:val="Leipätekst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Franklin Gothic Book" w:cs="Franklin Gothic Book" w:hAnsi="Franklin Gothic Book" w:eastAsia="Franklin Gothic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2">
    <w:name w:val="heading 2"/>
    <w:next w:val="Leipäteksti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1"/>
    </w:pPr>
    <w:rPr>
      <w:rFonts w:ascii="Franklin Gothic Book" w:cs="Franklin Gothic Book" w:hAnsi="Franklin Gothic Book" w:eastAsia="Franklin Gothic Book"/>
      <w:b w:val="0"/>
      <w:bCs w:val="0"/>
      <w:i w:val="0"/>
      <w:iCs w:val="0"/>
      <w:caps w:val="0"/>
      <w:smallCaps w:val="0"/>
      <w:strike w:val="0"/>
      <w:dstrike w:val="0"/>
      <w:outline w:val="0"/>
      <w:color w:val="3476b1"/>
      <w:spacing w:val="0"/>
      <w:kern w:val="0"/>
      <w:position w:val="0"/>
      <w:sz w:val="28"/>
      <w:szCs w:val="28"/>
      <w:u w:val="none" w:color="3476b1"/>
      <w:vertAlign w:val="baseline"/>
      <w:lang w:val="en-US"/>
    </w:rPr>
  </w:style>
  <w:style w:type="character" w:styleId="Ei mitään">
    <w:name w:val="Ei mitään"/>
  </w:style>
  <w:style w:type="character" w:styleId="Hyperlink.0">
    <w:name w:val="Hyperlink.0"/>
    <w:basedOn w:val="Ei mitään"/>
    <w:next w:val="Hyperlink.0"/>
    <w:rPr>
      <w:rFonts w:ascii="Calibri" w:cs="Calibri" w:hAnsi="Calibri" w:eastAsia="Calibri"/>
      <w:color w:val="0563c1"/>
      <w:u w:val="single" w:color="0563c1"/>
      <w:lang w:val="sv-SE"/>
    </w:rPr>
  </w:style>
  <w:style w:type="character" w:styleId="Linkki">
    <w:name w:val="Linkki"/>
    <w:rPr>
      <w:color w:val="9454c3"/>
      <w:u w:val="single" w:color="9454c3"/>
    </w:rPr>
  </w:style>
  <w:style w:type="character" w:styleId="Hyperlink.1">
    <w:name w:val="Hyperlink.1"/>
    <w:basedOn w:val="Linkki"/>
    <w:next w:val="Hyperlink.1"/>
    <w:rPr>
      <w:rFonts w:ascii="Calibri" w:cs="Calibri" w:hAnsi="Calibri" w:eastAsia="Calibri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Equity">
  <a:themeElements>
    <a:clrScheme name="Equity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0000FF"/>
      </a:hlink>
      <a:folHlink>
        <a:srgbClr val="FF00FF"/>
      </a:folHlink>
    </a:clrScheme>
    <a:fontScheme name="Equity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Equ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erpetua"/>
            <a:ea typeface="Perpetua"/>
            <a:cs typeface="Perpetua"/>
            <a:sym typeface="Perpet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erpetua"/>
            <a:ea typeface="Perpetua"/>
            <a:cs typeface="Perpetua"/>
            <a:sym typeface="Perpet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